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35B5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617EA">
            <w:t>5004-S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617E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617EA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617EA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617EA">
            <w:t>271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5B5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617EA">
            <w:rPr>
              <w:b/>
              <w:u w:val="single"/>
            </w:rPr>
            <w:t>SSB 5004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617EA">
            <w:t>H AMD TO JUDI COMM AMD (H-2490.1/15)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487</w:t>
          </w:r>
        </w:sdtContent>
      </w:sdt>
    </w:p>
    <w:p w:rsidR="00DF5D0E" w:rsidP="00605C39" w:rsidRDefault="00735B5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617EA"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617E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04/15/2015</w:t>
          </w:r>
        </w:p>
      </w:sdtContent>
    </w:sdt>
    <w:p w:rsidR="006B4EC3" w:rsidP="006B4EC3" w:rsidRDefault="00DE256E">
      <w:pPr>
        <w:pStyle w:val="Page"/>
      </w:pPr>
      <w:bookmarkStart w:name="StartOfAmendmentBody" w:id="1"/>
      <w:bookmarkEnd w:id="1"/>
      <w:permStart w:edGrp="everyone" w:id="1208301189"/>
      <w:r>
        <w:tab/>
      </w:r>
      <w:r w:rsidR="006B4EC3">
        <w:t>On page 1, line 3 of the striking amendment, after "chapter" strike "35.21" and insert "35.22"</w:t>
      </w:r>
    </w:p>
    <w:p w:rsidR="006B4EC3" w:rsidP="006B4EC3" w:rsidRDefault="006B4EC3">
      <w:pPr>
        <w:pStyle w:val="RCWSLText"/>
      </w:pPr>
    </w:p>
    <w:p w:rsidR="006B4EC3" w:rsidP="006B4EC3" w:rsidRDefault="006B4EC3">
      <w:pPr>
        <w:pStyle w:val="RCWSLText"/>
      </w:pPr>
      <w:r>
        <w:tab/>
        <w:t>On page 1, line 5 of the striking amendment, after "Any" strike "city or town" and insert "first-class city in a county with a population of four hundred thousand or fewer residents"</w:t>
      </w:r>
    </w:p>
    <w:p w:rsidR="006B4EC3" w:rsidP="006B4EC3" w:rsidRDefault="006B4EC3">
      <w:pPr>
        <w:pStyle w:val="RCWSLText"/>
      </w:pPr>
    </w:p>
    <w:p w:rsidR="006B4EC3" w:rsidP="006B4EC3" w:rsidRDefault="006B4EC3">
      <w:pPr>
        <w:pStyle w:val="RCWSLText"/>
      </w:pPr>
      <w:r>
        <w:tab/>
        <w:t>On page 1, line 7 of the striking amendment, after "city" strike "or town"</w:t>
      </w:r>
    </w:p>
    <w:p w:rsidR="006B4EC3" w:rsidP="006B4EC3" w:rsidRDefault="006B4EC3">
      <w:pPr>
        <w:pStyle w:val="RCWSLText"/>
      </w:pPr>
    </w:p>
    <w:p w:rsidR="006B4EC3" w:rsidP="006B4EC3" w:rsidRDefault="006B4EC3">
      <w:pPr>
        <w:pStyle w:val="RCWSLText"/>
      </w:pPr>
      <w:r>
        <w:tab/>
        <w:t>On page 1, line 8 of the striking amendment, after "city" strike "or town"</w:t>
      </w:r>
    </w:p>
    <w:p w:rsidR="006B4EC3" w:rsidP="006B4EC3" w:rsidRDefault="006B4EC3">
      <w:pPr>
        <w:pStyle w:val="RCWSLText"/>
      </w:pPr>
    </w:p>
    <w:p w:rsidR="006B4EC3" w:rsidP="006B4EC3" w:rsidRDefault="006B4EC3">
      <w:pPr>
        <w:pStyle w:val="RCWSLText"/>
      </w:pPr>
      <w:r>
        <w:tab/>
        <w:t>On page 1, line 9 of the striking amendment, after "city" strike "or town"</w:t>
      </w:r>
    </w:p>
    <w:p w:rsidR="006B4EC3" w:rsidP="006B4EC3" w:rsidRDefault="006B4EC3">
      <w:pPr>
        <w:pStyle w:val="RCWSLText"/>
      </w:pPr>
    </w:p>
    <w:p w:rsidR="006B4EC3" w:rsidP="006B4EC3" w:rsidRDefault="006B4EC3">
      <w:pPr>
        <w:pStyle w:val="RCWSLText"/>
      </w:pPr>
      <w:r>
        <w:tab/>
        <w:t>On page 1, line 11 of the striking amendment, after "by the city" strike "or town"</w:t>
      </w:r>
    </w:p>
    <w:p w:rsidR="006B4EC3" w:rsidP="006B4EC3" w:rsidRDefault="006B4EC3">
      <w:pPr>
        <w:pStyle w:val="RCWSLText"/>
      </w:pPr>
    </w:p>
    <w:p w:rsidR="006B4EC3" w:rsidP="006B4EC3" w:rsidRDefault="006B4EC3">
      <w:pPr>
        <w:pStyle w:val="RCWSLText"/>
      </w:pPr>
      <w:r>
        <w:tab/>
        <w:t>On page 1, beginning on line 11 of the striking amendment, after "of the city" strike "or town"</w:t>
      </w:r>
    </w:p>
    <w:p w:rsidR="006B4EC3" w:rsidP="006B4EC3" w:rsidRDefault="006B4EC3">
      <w:pPr>
        <w:pStyle w:val="RCWSLText"/>
      </w:pPr>
    </w:p>
    <w:p w:rsidR="006B4EC3" w:rsidP="006B4EC3" w:rsidRDefault="006B4EC3">
      <w:pPr>
        <w:pStyle w:val="RCWSLText"/>
      </w:pPr>
      <w:r>
        <w:tab/>
        <w:t>On page 1, line 13 of the striking amendment, after "city" strike "or town"</w:t>
      </w:r>
    </w:p>
    <w:p w:rsidR="006B4EC3" w:rsidP="006B4EC3" w:rsidRDefault="006B4EC3">
      <w:pPr>
        <w:pStyle w:val="RCWSLText"/>
      </w:pPr>
    </w:p>
    <w:p w:rsidR="004617EA" w:rsidP="006B4EC3" w:rsidRDefault="006B4EC3">
      <w:pPr>
        <w:pStyle w:val="Page"/>
      </w:pPr>
      <w:r>
        <w:tab/>
        <w:t>On page 1, beginning on line 25 of the striking amendment, strike all of sections 2 and 3</w:t>
      </w:r>
    </w:p>
    <w:p w:rsidRPr="004617EA" w:rsidR="00DF5D0E" w:rsidP="004617EA" w:rsidRDefault="00DF5D0E">
      <w:pPr>
        <w:suppressLineNumbers/>
        <w:rPr>
          <w:spacing w:val="-3"/>
        </w:rPr>
      </w:pPr>
    </w:p>
    <w:permEnd w:id="1208301189"/>
    <w:p w:rsidR="00ED2EEB" w:rsidP="004617E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802695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617E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617E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B4EC3">
                  <w:t>Provides that the authority of a local jurisdiction to establish warrant officer positions within local police departments is limited to first-class cities in counties with a population of 400,000 or fewer residents.  Reinstates current law regarding authority to establish warrant officers for cities with a population of over 400,000.</w:t>
                </w:r>
                <w:r w:rsidRPr="0096303F" w:rsidR="006B4EC3">
                  <w:t> </w:t>
                </w:r>
                <w:r w:rsidRPr="0096303F" w:rsidR="001C1B27">
                  <w:t> </w:t>
                </w:r>
              </w:p>
              <w:p w:rsidRPr="007D1589" w:rsidR="001B4E53" w:rsidP="004617E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80269540"/>
    </w:tbl>
    <w:p w:rsidR="00DF5D0E" w:rsidP="004617EA" w:rsidRDefault="00DF5D0E">
      <w:pPr>
        <w:pStyle w:val="BillEnd"/>
        <w:suppressLineNumbers/>
      </w:pPr>
    </w:p>
    <w:p w:rsidR="00DF5D0E" w:rsidP="004617E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617E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EA" w:rsidRDefault="004617EA" w:rsidP="00DF5D0E">
      <w:r>
        <w:separator/>
      </w:r>
    </w:p>
  </w:endnote>
  <w:endnote w:type="continuationSeparator" w:id="0">
    <w:p w:rsidR="004617EA" w:rsidRDefault="004617E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EC" w:rsidRDefault="00395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35B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5004-S AMH STOK HARO 271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35B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5004-S AMH STOK HARO 271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EA" w:rsidRDefault="004617EA" w:rsidP="00DF5D0E">
      <w:r>
        <w:separator/>
      </w:r>
    </w:p>
  </w:footnote>
  <w:footnote w:type="continuationSeparator" w:id="0">
    <w:p w:rsidR="004617EA" w:rsidRDefault="004617E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EC" w:rsidRDefault="00395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958EC"/>
    <w:rsid w:val="003E2FC6"/>
    <w:rsid w:val="004617EA"/>
    <w:rsid w:val="00492DDC"/>
    <w:rsid w:val="004C6615"/>
    <w:rsid w:val="00523C5A"/>
    <w:rsid w:val="00591EF3"/>
    <w:rsid w:val="005E69C3"/>
    <w:rsid w:val="00605C39"/>
    <w:rsid w:val="006841E6"/>
    <w:rsid w:val="006B4EC3"/>
    <w:rsid w:val="006F7027"/>
    <w:rsid w:val="007049E4"/>
    <w:rsid w:val="0072335D"/>
    <w:rsid w:val="0072541D"/>
    <w:rsid w:val="00735B5A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0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5004-S</BillDocName>
  <AmendType>AMH</AmendType>
  <SponsorAcronym>STOK</SponsorAcronym>
  <DrafterAcronym>HARO</DrafterAcronym>
  <DraftNumber>271</DraftNumber>
  <ReferenceNumber>SSB 5004</ReferenceNumber>
  <Floor>H AMD TO JUDI COMM AMD (H-2490.1/15)</Floor>
  <AmendmentNumber> 487</AmendmentNumber>
  <Sponsors>By Representative Stokesbary</Sponsors>
  <FloorAction>NOT ADOPTED 04/15/2015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240</Words>
  <Characters>1144</Characters>
  <Application>Microsoft Office Word</Application>
  <DocSecurity>8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5004-S AMH STOK HARO 271</vt:lpstr>
    </vt:vector>
  </TitlesOfParts>
  <Company>Washington State Legislature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5004-S AMH STOK HARO 271</dc:title>
  <dc:creator>Omeara Harrington</dc:creator>
  <cp:lastModifiedBy>Harrington, Omeara</cp:lastModifiedBy>
  <cp:revision>5</cp:revision>
  <cp:lastPrinted>2015-04-15T17:27:00Z</cp:lastPrinted>
  <dcterms:created xsi:type="dcterms:W3CDTF">2015-04-15T17:26:00Z</dcterms:created>
  <dcterms:modified xsi:type="dcterms:W3CDTF">2015-04-15T17:27:00Z</dcterms:modified>
</cp:coreProperties>
</file>