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047F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E01D9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E01D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E01D9">
            <w:t>TAKK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E01D9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01D9">
            <w:t>792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047F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E01D9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A0547">
            <w:t>H AMD TO LG COMM AMD (5048-S.E AMH LG H2385.2)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377</w:t>
          </w:r>
        </w:sdtContent>
      </w:sdt>
    </w:p>
    <w:p w:rsidR="00DF5D0E" w:rsidP="00605C39" w:rsidRDefault="00B047F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E01D9">
            <w:t>By Representative Takko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E01D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04/13/2015</w:t>
          </w:r>
        </w:p>
      </w:sdtContent>
    </w:sdt>
    <w:p w:rsidR="00EE01D9" w:rsidP="00C8108C" w:rsidRDefault="00DE256E">
      <w:pPr>
        <w:pStyle w:val="Page"/>
      </w:pPr>
      <w:bookmarkStart w:name="StartOfAmendmentBody" w:id="1"/>
      <w:bookmarkEnd w:id="1"/>
      <w:permStart w:edGrp="everyone" w:id="1579709393"/>
      <w:r>
        <w:tab/>
      </w:r>
      <w:r w:rsidR="00EE01D9">
        <w:t xml:space="preserve">On page </w:t>
      </w:r>
      <w:r w:rsidR="00327D43">
        <w:t xml:space="preserve">1, line 13 of the </w:t>
      </w:r>
      <w:r w:rsidR="00104F24">
        <w:t xml:space="preserve">striking </w:t>
      </w:r>
      <w:r w:rsidR="00327D43">
        <w:t>amendment, after "petition" strike all material through "</w:t>
      </w:r>
      <w:r w:rsidR="001647FC">
        <w:t>question</w:t>
      </w:r>
      <w:r w:rsidR="00327D43">
        <w:t xml:space="preserve">" on line 15 and insert "and issue </w:t>
      </w:r>
      <w:r w:rsidR="00504C22">
        <w:t>a</w:t>
      </w:r>
      <w:r w:rsidR="00327D43">
        <w:t xml:space="preserve"> </w:t>
      </w:r>
      <w:r w:rsidR="00504C22">
        <w:t xml:space="preserve">petition </w:t>
      </w:r>
      <w:r w:rsidR="00327D43">
        <w:t>identification number</w:t>
      </w:r>
      <w:r w:rsidR="00706445">
        <w:t xml:space="preserve">. The ballot title must be prepared </w:t>
      </w:r>
      <w:r w:rsidR="00550DC5">
        <w:t xml:space="preserve">by the applicable city attorney </w:t>
      </w:r>
      <w:r w:rsidR="00706445">
        <w:t xml:space="preserve">in accordance with </w:t>
      </w:r>
      <w:r w:rsidR="001647FC">
        <w:t xml:space="preserve">this section and </w:t>
      </w:r>
      <w:r w:rsidR="00706445">
        <w:t>RCW 29A.36.071,</w:t>
      </w:r>
      <w:r w:rsidR="00504C22">
        <w:t xml:space="preserve"> and the question posed to the voters must be</w:t>
      </w:r>
      <w:r w:rsidR="001647FC">
        <w:t xml:space="preserve"> written</w:t>
      </w:r>
      <w:r w:rsidR="00327D43">
        <w:t>"</w:t>
      </w:r>
    </w:p>
    <w:p w:rsidR="00327D43" w:rsidP="00327D43" w:rsidRDefault="00327D43">
      <w:pPr>
        <w:pStyle w:val="RCWSLText"/>
      </w:pPr>
    </w:p>
    <w:p w:rsidR="001336AB" w:rsidP="001336AB" w:rsidRDefault="00EF017F">
      <w:pPr>
        <w:pStyle w:val="RCWSLText"/>
      </w:pPr>
      <w:r>
        <w:tab/>
        <w:t>On page 2, after line 23</w:t>
      </w:r>
      <w:r w:rsidR="00327D43">
        <w:t xml:space="preserve"> of the </w:t>
      </w:r>
      <w:r w:rsidR="00104F24">
        <w:t xml:space="preserve">striking </w:t>
      </w:r>
      <w:r w:rsidR="00327D43">
        <w:t>amendment, insert the following:</w:t>
      </w:r>
    </w:p>
    <w:p w:rsidR="00327D43" w:rsidP="001336AB" w:rsidRDefault="001336AB">
      <w:pPr>
        <w:pStyle w:val="RCWSLText"/>
      </w:pPr>
      <w:r>
        <w:tab/>
      </w:r>
      <w:r w:rsidRPr="00327D43" w:rsidR="00327D43">
        <w:t>"</w:t>
      </w:r>
      <w:r w:rsidR="00327D43">
        <w:rPr>
          <w:b/>
        </w:rPr>
        <w:t>Sec.</w:t>
      </w:r>
      <w:r w:rsidR="00EF017F">
        <w:rPr>
          <w:b/>
        </w:rPr>
        <w:t xml:space="preserve"> </w:t>
      </w:r>
      <w:r w:rsidR="00EF017F">
        <w:rPr>
          <w:b/>
        </w:rPr>
        <w:fldChar w:fldCharType="begin"/>
      </w:r>
      <w:r w:rsidR="00EF017F">
        <w:rPr>
          <w:b/>
        </w:rPr>
        <w:instrText xml:space="preserve"> LISTNUM  LegalDefault \s 3  </w:instrText>
      </w:r>
      <w:r w:rsidR="00EF017F">
        <w:rPr>
          <w:b/>
        </w:rPr>
        <w:fldChar w:fldCharType="end"/>
      </w:r>
      <w:r w:rsidR="00327D43">
        <w:t xml:space="preserve">  RCW 29A.36.071 and 2006 c 311 s 9 are each amended to read as follows:</w:t>
      </w:r>
    </w:p>
    <w:p w:rsidR="00327D43" w:rsidRDefault="00327D43">
      <w:pPr>
        <w:spacing w:line="408" w:lineRule="exact"/>
        <w:ind w:firstLine="576"/>
      </w:pPr>
      <w:r>
        <w:t xml:space="preserve">(1) Except as provided to the contrary in RCW 82.14.036, 82.46.021, or 82.80.090, the ballot title of any referendum filed on an enactment or portion of an enactment of a local government and any other question submitted to the voters of a local government consists of three elements: (a) An identification of the enacting legislative body and a statement of the subject matter; (b) a concise description of the measure; and (c) a question. The ballot title must conform with the requirements and be displayed substantially as provided under RCW 29A.72.050, except that the concise description must not exceed seventy-five words; however, a concise description submitted on behalf of a proposed or existing regional transportation investment district may exceed seventy-five words. If the local governmental unit is a city or a town, </w:t>
      </w:r>
      <w:r>
        <w:rPr>
          <w:u w:val="single"/>
        </w:rPr>
        <w:t xml:space="preserve">or if the </w:t>
      </w:r>
      <w:r w:rsidR="00EC0019">
        <w:rPr>
          <w:u w:val="single"/>
        </w:rPr>
        <w:t>ballot title is for a referendum under section 1 of this act,</w:t>
      </w:r>
      <w:r w:rsidRPr="00EC0019" w:rsidR="00EC0019">
        <w:t xml:space="preserve"> </w:t>
      </w:r>
      <w:r>
        <w:t xml:space="preserve">the concise statement shall be prepared by the city or town attorney. If the local governmental unit is a county, the concise statement shall </w:t>
      </w:r>
      <w:r>
        <w:lastRenderedPageBreak/>
        <w:t>be prepared by the prosecuting attorney of the county. If the unit is a unit of local government other than a city, town, or county, the concise statement shall be prepared by the prosecuting attorney of the county within which the majority area of the unit is located.</w:t>
      </w:r>
    </w:p>
    <w:p w:rsidR="00327D43" w:rsidRDefault="00327D43">
      <w:pPr>
        <w:spacing w:line="408" w:lineRule="exact"/>
        <w:ind w:firstLine="576"/>
      </w:pPr>
      <w:r>
        <w:t>(2) A referendum measure on the enactment of a unit of local government shall be advertised in the manner provided for nominees for elective office.</w:t>
      </w:r>
    </w:p>
    <w:p w:rsidR="00327D43" w:rsidRDefault="00327D43">
      <w:pPr>
        <w:spacing w:line="408" w:lineRule="exact"/>
        <w:ind w:firstLine="576"/>
      </w:pPr>
      <w:r>
        <w:t>(3) Subsection (1) of this section does not apply if another provision of law specifies the ballot title for a specific type of ballot question or proposition."</w:t>
      </w:r>
    </w:p>
    <w:p w:rsidR="00706445" w:rsidRDefault="00706445">
      <w:pPr>
        <w:spacing w:line="408" w:lineRule="exact"/>
        <w:ind w:firstLine="576"/>
      </w:pPr>
    </w:p>
    <w:p w:rsidRPr="00EE01D9" w:rsidR="00DF5D0E" w:rsidP="00EE01D9" w:rsidRDefault="00DF5D0E">
      <w:pPr>
        <w:suppressLineNumbers/>
        <w:rPr>
          <w:spacing w:val="-3"/>
        </w:rPr>
      </w:pPr>
    </w:p>
    <w:permEnd w:id="1579709393"/>
    <w:p w:rsidR="00ED2EEB" w:rsidP="00EE01D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93254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E01D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E01D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7529C">
                  <w:t>Requires the applicable city attorney, rather than the county auditor, to prepare ballot title</w:t>
                </w:r>
                <w:r w:rsidR="00EF08F8">
                  <w:t>s</w:t>
                </w:r>
                <w:r w:rsidR="0047529C">
                  <w:t xml:space="preserve"> for the referendum of a city resolution or ordinance to assume </w:t>
                </w:r>
                <w:r w:rsidR="00FE0479">
                  <w:t xml:space="preserve">jurisdiction </w:t>
                </w:r>
                <w:r w:rsidR="0047529C">
                  <w:t>of all or part of a water-sewer district.</w:t>
                </w:r>
              </w:p>
              <w:p w:rsidRPr="007D1589" w:rsidR="001B4E53" w:rsidP="00EE01D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59325471"/>
    </w:tbl>
    <w:p w:rsidR="00DF5D0E" w:rsidP="00EE01D9" w:rsidRDefault="00DF5D0E">
      <w:pPr>
        <w:pStyle w:val="BillEnd"/>
        <w:suppressLineNumbers/>
      </w:pPr>
    </w:p>
    <w:p w:rsidR="00DF5D0E" w:rsidP="00EE01D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E01D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1D9" w:rsidRDefault="00EE01D9" w:rsidP="00DF5D0E">
      <w:r>
        <w:separator/>
      </w:r>
    </w:p>
  </w:endnote>
  <w:endnote w:type="continuationSeparator" w:id="0">
    <w:p w:rsidR="00EE01D9" w:rsidRDefault="00EE01D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B1" w:rsidRDefault="00573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127C">
    <w:pPr>
      <w:pStyle w:val="AmendDraftFooter"/>
    </w:pPr>
    <w:fldSimple w:instr=" TITLE   \* MERGEFORMAT ">
      <w:r w:rsidR="00B047F2">
        <w:t>5048-S.E AMH TAKK MOET 792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047F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127C">
    <w:pPr>
      <w:pStyle w:val="AmendDraftFooter"/>
    </w:pPr>
    <w:fldSimple w:instr=" TITLE   \* MERGEFORMAT ">
      <w:r w:rsidR="00B047F2">
        <w:t>5048-S.E AMH TAKK MOET 792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047F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1D9" w:rsidRDefault="00EE01D9" w:rsidP="00DF5D0E">
      <w:r>
        <w:separator/>
      </w:r>
    </w:p>
  </w:footnote>
  <w:footnote w:type="continuationSeparator" w:id="0">
    <w:p w:rsidR="00EE01D9" w:rsidRDefault="00EE01D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B1" w:rsidRDefault="00573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04FB"/>
    <w:rsid w:val="000C6C82"/>
    <w:rsid w:val="000E603A"/>
    <w:rsid w:val="00102468"/>
    <w:rsid w:val="00104F24"/>
    <w:rsid w:val="00106544"/>
    <w:rsid w:val="001336AB"/>
    <w:rsid w:val="00137CD3"/>
    <w:rsid w:val="00146AAF"/>
    <w:rsid w:val="001647FC"/>
    <w:rsid w:val="001A775A"/>
    <w:rsid w:val="001B4E53"/>
    <w:rsid w:val="001C1B27"/>
    <w:rsid w:val="001E6675"/>
    <w:rsid w:val="00214B58"/>
    <w:rsid w:val="00217E8A"/>
    <w:rsid w:val="00265296"/>
    <w:rsid w:val="00281CBD"/>
    <w:rsid w:val="00285B17"/>
    <w:rsid w:val="002A0547"/>
    <w:rsid w:val="00316CD9"/>
    <w:rsid w:val="00327D43"/>
    <w:rsid w:val="003D1ACC"/>
    <w:rsid w:val="003E2FC6"/>
    <w:rsid w:val="0047529C"/>
    <w:rsid w:val="00492DDC"/>
    <w:rsid w:val="004C6615"/>
    <w:rsid w:val="0050297B"/>
    <w:rsid w:val="00504C22"/>
    <w:rsid w:val="00523C5A"/>
    <w:rsid w:val="00550DC5"/>
    <w:rsid w:val="00566858"/>
    <w:rsid w:val="005733B1"/>
    <w:rsid w:val="005B3A96"/>
    <w:rsid w:val="005E69C3"/>
    <w:rsid w:val="00605C39"/>
    <w:rsid w:val="0067454D"/>
    <w:rsid w:val="006841E6"/>
    <w:rsid w:val="006F7027"/>
    <w:rsid w:val="007049E4"/>
    <w:rsid w:val="00706445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0720"/>
    <w:rsid w:val="009F23A9"/>
    <w:rsid w:val="00A01F29"/>
    <w:rsid w:val="00A17B5B"/>
    <w:rsid w:val="00A4729B"/>
    <w:rsid w:val="00A7179E"/>
    <w:rsid w:val="00A93D4A"/>
    <w:rsid w:val="00AA1230"/>
    <w:rsid w:val="00AB682C"/>
    <w:rsid w:val="00AD2D0A"/>
    <w:rsid w:val="00B047F2"/>
    <w:rsid w:val="00B31D1C"/>
    <w:rsid w:val="00B41494"/>
    <w:rsid w:val="00B518D0"/>
    <w:rsid w:val="00B56650"/>
    <w:rsid w:val="00B73E0A"/>
    <w:rsid w:val="00B961E0"/>
    <w:rsid w:val="00B97642"/>
    <w:rsid w:val="00BF44DF"/>
    <w:rsid w:val="00C61A83"/>
    <w:rsid w:val="00C75C0F"/>
    <w:rsid w:val="00C8108C"/>
    <w:rsid w:val="00D40447"/>
    <w:rsid w:val="00D659AC"/>
    <w:rsid w:val="00DA47F3"/>
    <w:rsid w:val="00DC2C13"/>
    <w:rsid w:val="00DE256E"/>
    <w:rsid w:val="00DF5D0E"/>
    <w:rsid w:val="00E1471A"/>
    <w:rsid w:val="00E2127C"/>
    <w:rsid w:val="00E267B1"/>
    <w:rsid w:val="00E41CC6"/>
    <w:rsid w:val="00E66F5D"/>
    <w:rsid w:val="00E831A5"/>
    <w:rsid w:val="00E850E7"/>
    <w:rsid w:val="00EC0019"/>
    <w:rsid w:val="00EC4C96"/>
    <w:rsid w:val="00ED2EEB"/>
    <w:rsid w:val="00EE01D9"/>
    <w:rsid w:val="00EF017F"/>
    <w:rsid w:val="00EF08F8"/>
    <w:rsid w:val="00F229DE"/>
    <w:rsid w:val="00F304D3"/>
    <w:rsid w:val="00F4663F"/>
    <w:rsid w:val="00FC34F8"/>
    <w:rsid w:val="00FD1447"/>
    <w:rsid w:val="00F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TAKK</SponsorAcronym>
  <DrafterAcronym>MOET</DrafterAcronym>
  <DraftNumber>792</DraftNumber>
  <ReferenceNumber>ESSB 5048</ReferenceNumber>
  <Floor>H AMD TO LG COMM AMD (5048-S.E AMH LG H2385.2)</Floor>
  <AmendmentNumber> 377</AmendmentNumber>
  <Sponsors>By Representative Takko</Sponsors>
  <FloorAction>ADOPTED 04/13/2015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317</TotalTime>
  <Pages>2</Pages>
  <Words>432</Words>
  <Characters>2128</Characters>
  <Application>Microsoft Office Word</Application>
  <DocSecurity>8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5048-S.E AMH TAKK MOET 792</vt:lpstr>
    </vt:vector>
  </TitlesOfParts>
  <Company>Washington State Legislature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TAKK MOET 792</dc:title>
  <dc:creator>Ethan Moreno</dc:creator>
  <cp:lastModifiedBy>Moreno, Ethan</cp:lastModifiedBy>
  <cp:revision>30</cp:revision>
  <cp:lastPrinted>2015-03-26T21:18:00Z</cp:lastPrinted>
  <dcterms:created xsi:type="dcterms:W3CDTF">2015-03-26T15:40:00Z</dcterms:created>
  <dcterms:modified xsi:type="dcterms:W3CDTF">2015-03-26T21:18:00Z</dcterms:modified>
</cp:coreProperties>
</file>