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B350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727BA">
            <w:t>5052-S2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727B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727BA">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727BA">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727BA">
            <w:t>082</w:t>
          </w:r>
        </w:sdtContent>
      </w:sdt>
    </w:p>
    <w:p w:rsidR="00DF5D0E" w:rsidP="00B73E0A" w:rsidRDefault="00AA1230">
      <w:pPr>
        <w:pStyle w:val="OfferedBy"/>
        <w:spacing w:after="120"/>
      </w:pPr>
      <w:r>
        <w:tab/>
      </w:r>
      <w:r>
        <w:tab/>
      </w:r>
      <w:r>
        <w:tab/>
      </w:r>
    </w:p>
    <w:p w:rsidR="00DF5D0E" w:rsidRDefault="00BB350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727BA">
            <w:rPr>
              <w:b/>
              <w:u w:val="single"/>
            </w:rPr>
            <w:t>2SSB 5052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727BA">
            <w:t>H AMD TO H AMD (H-2596.3/15)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402</w:t>
          </w:r>
        </w:sdtContent>
      </w:sdt>
    </w:p>
    <w:p w:rsidR="00DF5D0E" w:rsidP="00605C39" w:rsidRDefault="00BB350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727BA">
            <w:t xml:space="preserve">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727BA">
          <w:pPr>
            <w:spacing w:after="400" w:line="408" w:lineRule="exact"/>
            <w:jc w:val="right"/>
            <w:rPr>
              <w:b/>
              <w:bCs/>
            </w:rPr>
          </w:pPr>
          <w:r>
            <w:rPr>
              <w:b/>
              <w:bCs/>
            </w:rPr>
            <w:t xml:space="preserve">WITHDRAWN 04/10/2015</w:t>
          </w:r>
        </w:p>
      </w:sdtContent>
    </w:sdt>
    <w:p w:rsidR="002D5899" w:rsidP="002D5899" w:rsidRDefault="00DE256E">
      <w:pPr>
        <w:pStyle w:val="Page"/>
      </w:pPr>
      <w:bookmarkStart w:name="StartOfAmendmentBody" w:id="1"/>
      <w:bookmarkEnd w:id="1"/>
      <w:permStart w:edGrp="everyone" w:id="1062801133"/>
      <w:r>
        <w:tab/>
      </w:r>
      <w:r w:rsidR="00B727BA">
        <w:t xml:space="preserve">On page </w:t>
      </w:r>
      <w:r w:rsidR="002D5899">
        <w:t>38, line 5 of the striking amendment, after "queried" strike "their name or" and insert "his or her"</w:t>
      </w:r>
    </w:p>
    <w:p w:rsidRPr="002D5899" w:rsidR="002D5899" w:rsidP="002D5899" w:rsidRDefault="002D5899">
      <w:pPr>
        <w:pStyle w:val="RCWSLText"/>
      </w:pPr>
    </w:p>
    <w:p w:rsidR="002D5899" w:rsidP="002D5899" w:rsidRDefault="002D5899">
      <w:pPr>
        <w:pStyle w:val="RCWSLText"/>
      </w:pPr>
      <w:r>
        <w:tab/>
        <w:t>On page 38, line 23 of the striking amendment, after "qualifying" strike "patient" and insert "patient's age, medical condition, and city or town of residence,"</w:t>
      </w:r>
    </w:p>
    <w:p w:rsidR="00B727BA" w:rsidP="00C8108C" w:rsidRDefault="00B727BA">
      <w:pPr>
        <w:pStyle w:val="Page"/>
      </w:pPr>
    </w:p>
    <w:p w:rsidR="002D5899" w:rsidP="002D5899" w:rsidRDefault="002D5899">
      <w:pPr>
        <w:pStyle w:val="RCWSLText"/>
      </w:pPr>
      <w:r>
        <w:tab/>
        <w:t xml:space="preserve">On page 38, beginning on line 35 of the striking amendment, strike all of subsection (c) </w:t>
      </w:r>
    </w:p>
    <w:p w:rsidR="002D5899" w:rsidP="002D5899" w:rsidRDefault="002D5899">
      <w:pPr>
        <w:pStyle w:val="RCWSLText"/>
      </w:pPr>
    </w:p>
    <w:p w:rsidR="002D5899" w:rsidP="002D5899" w:rsidRDefault="002D5899">
      <w:pPr>
        <w:pStyle w:val="RCWSLText"/>
      </w:pPr>
      <w:r>
        <w:tab/>
        <w:t>Reletter the remaining subsections consecutively and correct any internal references accordingly.</w:t>
      </w:r>
    </w:p>
    <w:p w:rsidR="002D5899" w:rsidP="002D5899" w:rsidRDefault="002D5899">
      <w:pPr>
        <w:pStyle w:val="RCWSLText"/>
      </w:pPr>
    </w:p>
    <w:p w:rsidR="002D5899" w:rsidP="002D5899" w:rsidRDefault="002D5899">
      <w:pPr>
        <w:pStyle w:val="RCWSLText"/>
      </w:pPr>
      <w:r>
        <w:tab/>
        <w:t>On page 39, 1ine 36 of the striking amendment, after "card." strike all material through "health" on line 39 and insert "Health"</w:t>
      </w:r>
    </w:p>
    <w:p w:rsidR="002D5899" w:rsidP="002D5899" w:rsidRDefault="002D5899">
      <w:pPr>
        <w:pStyle w:val="RCWSLText"/>
      </w:pPr>
    </w:p>
    <w:p w:rsidR="002D5899" w:rsidP="002D5899" w:rsidRDefault="002D5899">
      <w:pPr>
        <w:pStyle w:val="RCWSLText"/>
      </w:pPr>
      <w:r>
        <w:tab/>
        <w:t>On page 40, line 16 of the striking amendment, after "(a)" strike all material through "database" on line 17 and insert "Personally identifiable information regarding any qualifying patient may not be included in the medical marijuana authorization database, including name, social security number, address, or phone number. Any information that personally identifies a designated provider"</w:t>
      </w:r>
    </w:p>
    <w:p w:rsidR="002D5899" w:rsidP="002D5899" w:rsidRDefault="002D5899">
      <w:pPr>
        <w:pStyle w:val="RCWSLText"/>
      </w:pPr>
    </w:p>
    <w:p w:rsidR="002D5899" w:rsidP="002D5899" w:rsidRDefault="002D5899">
      <w:pPr>
        <w:pStyle w:val="RCWSLText"/>
      </w:pPr>
      <w:r>
        <w:tab/>
        <w:t xml:space="preserve">On page 40, line 19 of the striking amendment, after "Any" strike "personally identifiable information" </w:t>
      </w:r>
      <w:r w:rsidR="00EA36BE">
        <w:t xml:space="preserve">and </w:t>
      </w:r>
      <w:r>
        <w:t>insert "information that personally identifies a designated provider"</w:t>
      </w:r>
    </w:p>
    <w:p w:rsidR="002D5899" w:rsidP="002D5899" w:rsidRDefault="002D5899">
      <w:pPr>
        <w:pStyle w:val="RCWSLText"/>
      </w:pPr>
    </w:p>
    <w:p w:rsidR="002D5899" w:rsidP="002D5899" w:rsidRDefault="002D5899">
      <w:pPr>
        <w:pStyle w:val="RCWSLText"/>
      </w:pPr>
      <w:r>
        <w:lastRenderedPageBreak/>
        <w:tab/>
        <w:t>On page 41, line 32 of the striking amendment, after "(12)" insert "Health care professionals may only use one code generated by the medical marijuana authorization database per patient. Any health care professional who uses a single code for multiple patients is guilty of unprofessional conduct pursuant to chapter 18.130 RCW.</w:t>
      </w:r>
    </w:p>
    <w:p w:rsidRPr="002D5899" w:rsidR="002D5899" w:rsidP="002D5899" w:rsidRDefault="002D5899">
      <w:pPr>
        <w:pStyle w:val="RCWSLText"/>
      </w:pPr>
      <w:r>
        <w:tab/>
        <w:t>(13)"</w:t>
      </w:r>
    </w:p>
    <w:p w:rsidRPr="00B727BA" w:rsidR="00DF5D0E" w:rsidP="00B727BA" w:rsidRDefault="00DF5D0E">
      <w:pPr>
        <w:suppressLineNumbers/>
        <w:rPr>
          <w:spacing w:val="-3"/>
        </w:rPr>
      </w:pPr>
    </w:p>
    <w:permEnd w:id="1062801133"/>
    <w:p w:rsidR="00ED2EEB" w:rsidP="00B727B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556090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727BA" w:rsidRDefault="00D659AC">
                <w:pPr>
                  <w:pStyle w:val="Effect"/>
                  <w:suppressLineNumbers/>
                  <w:shd w:val="clear" w:color="auto" w:fill="auto"/>
                  <w:ind w:left="0" w:firstLine="0"/>
                </w:pPr>
              </w:p>
            </w:tc>
            <w:tc>
              <w:tcPr>
                <w:tcW w:w="9874" w:type="dxa"/>
                <w:shd w:val="clear" w:color="auto" w:fill="FFFFFF" w:themeFill="background1"/>
              </w:tcPr>
              <w:p w:rsidR="002D5899" w:rsidP="002D589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D5899">
                  <w:t>Prohibits the inclusion of a qualifying patient's personally identifiable information in the Medical Marijuana Authorization Database (Database), including his or her name, social security number, address, and phone number. Requires, for qualifying patients choosing to be in the Database, that the qualifying patient be referenced by age, medical condition, and place of residence.</w:t>
                </w:r>
              </w:p>
              <w:p w:rsidR="002D5899" w:rsidP="002D5899" w:rsidRDefault="002D5899">
                <w:pPr>
                  <w:pStyle w:val="Effect"/>
                  <w:suppressLineNumbers/>
                  <w:shd w:val="clear" w:color="auto" w:fill="auto"/>
                  <w:ind w:left="0" w:firstLine="0"/>
                </w:pPr>
              </w:p>
              <w:p w:rsidR="002D5899" w:rsidP="002D5899" w:rsidRDefault="002D5899">
                <w:pPr>
                  <w:pStyle w:val="Effect"/>
                  <w:suppressLineNumbers/>
                  <w:shd w:val="clear" w:color="auto" w:fill="auto"/>
                  <w:ind w:left="0" w:firstLine="0"/>
                </w:pPr>
                <w:r>
                  <w:t xml:space="preserve">Requires that information that personally identifies a designated provider be nonreversible. </w:t>
                </w:r>
              </w:p>
              <w:p w:rsidR="002D5899" w:rsidP="002D5899" w:rsidRDefault="002D5899">
                <w:pPr>
                  <w:pStyle w:val="Effect"/>
                  <w:suppressLineNumbers/>
                  <w:shd w:val="clear" w:color="auto" w:fill="auto"/>
                  <w:ind w:left="0" w:firstLine="0"/>
                </w:pPr>
              </w:p>
              <w:p w:rsidR="002D5899" w:rsidP="002D5899" w:rsidRDefault="002D5899">
                <w:pPr>
                  <w:pStyle w:val="Effect"/>
                  <w:suppressLineNumbers/>
                  <w:shd w:val="clear" w:color="auto" w:fill="auto"/>
                  <w:ind w:left="0" w:firstLine="0"/>
                </w:pPr>
                <w:r>
                  <w:t>Removes the requirement that an authorization card include a photograph of the qualifying patient or designated provider.</w:t>
                </w:r>
              </w:p>
              <w:p w:rsidR="002D5899" w:rsidP="002D5899" w:rsidRDefault="002D5899">
                <w:pPr>
                  <w:pStyle w:val="Effect"/>
                  <w:suppressLineNumbers/>
                  <w:shd w:val="clear" w:color="auto" w:fill="auto"/>
                  <w:ind w:left="0" w:firstLine="0"/>
                </w:pPr>
              </w:p>
              <w:p w:rsidR="002D5899" w:rsidP="002D5899" w:rsidRDefault="002D5899">
                <w:pPr>
                  <w:pStyle w:val="Effect"/>
                  <w:suppressLineNumbers/>
                  <w:shd w:val="clear" w:color="auto" w:fill="auto"/>
                  <w:ind w:left="0" w:firstLine="0"/>
                </w:pPr>
                <w:r>
                  <w:t>Removes the authority of qualifying patients and designated providers to request to be removed from the Database prior to the expiration of their authorization cards.</w:t>
                </w:r>
              </w:p>
              <w:p w:rsidR="002D5899" w:rsidP="002D5899" w:rsidRDefault="002D5899">
                <w:pPr>
                  <w:pStyle w:val="Effect"/>
                  <w:suppressLineNumbers/>
                  <w:shd w:val="clear" w:color="auto" w:fill="auto"/>
                  <w:ind w:left="0" w:firstLine="0"/>
                </w:pPr>
              </w:p>
              <w:p w:rsidRPr="0096303F" w:rsidR="001C1B27" w:rsidP="002D5899" w:rsidRDefault="002D5899">
                <w:pPr>
                  <w:pStyle w:val="Effect"/>
                  <w:suppressLineNumbers/>
                  <w:shd w:val="clear" w:color="auto" w:fill="auto"/>
                  <w:ind w:left="0" w:firstLine="0"/>
                </w:pPr>
                <w:r>
                  <w:t>Requires that health care professionals use only one code generated by the Database per patient. Prohibits a health care professional from using of single code from the Database for multiple patients.</w:t>
                </w:r>
              </w:p>
              <w:p w:rsidRPr="007D1589" w:rsidR="001B4E53" w:rsidP="00B727BA" w:rsidRDefault="001B4E53">
                <w:pPr>
                  <w:pStyle w:val="ListBullet"/>
                  <w:numPr>
                    <w:ilvl w:val="0"/>
                    <w:numId w:val="0"/>
                  </w:numPr>
                  <w:suppressLineNumbers/>
                </w:pPr>
              </w:p>
            </w:tc>
          </w:tr>
        </w:sdtContent>
      </w:sdt>
      <w:permEnd w:id="1165560900"/>
    </w:tbl>
    <w:p w:rsidR="00DF5D0E" w:rsidP="00B727BA" w:rsidRDefault="00DF5D0E">
      <w:pPr>
        <w:pStyle w:val="BillEnd"/>
        <w:suppressLineNumbers/>
      </w:pPr>
    </w:p>
    <w:p w:rsidR="00DF5D0E" w:rsidP="00B727BA" w:rsidRDefault="00DE256E">
      <w:pPr>
        <w:pStyle w:val="BillEnd"/>
        <w:suppressLineNumbers/>
      </w:pPr>
      <w:r>
        <w:rPr>
          <w:b/>
        </w:rPr>
        <w:t>--- END ---</w:t>
      </w:r>
    </w:p>
    <w:p w:rsidR="00DF5D0E" w:rsidP="00B727B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7BA" w:rsidRDefault="00B727BA" w:rsidP="00DF5D0E">
      <w:r>
        <w:separator/>
      </w:r>
    </w:p>
  </w:endnote>
  <w:endnote w:type="continuationSeparator" w:id="0">
    <w:p w:rsidR="00B727BA" w:rsidRDefault="00B727B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5F" w:rsidRDefault="00B62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B3500">
    <w:pPr>
      <w:pStyle w:val="AmendDraftFooter"/>
    </w:pPr>
    <w:r>
      <w:fldChar w:fldCharType="begin"/>
    </w:r>
    <w:r>
      <w:instrText xml:space="preserve"> TITLE   \* MERGEFORMAT </w:instrText>
    </w:r>
    <w:r>
      <w:fldChar w:fldCharType="separate"/>
    </w:r>
    <w:r>
      <w:t>5052-S2 AMH .... BLAC 082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B3500">
    <w:pPr>
      <w:pStyle w:val="AmendDraftFooter"/>
    </w:pPr>
    <w:r>
      <w:fldChar w:fldCharType="begin"/>
    </w:r>
    <w:r>
      <w:instrText xml:space="preserve"> TITLE   \* MERGEFORMAT </w:instrText>
    </w:r>
    <w:r>
      <w:fldChar w:fldCharType="separate"/>
    </w:r>
    <w:r>
      <w:t>5052-S2 AMH .... BLAC 082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7BA" w:rsidRDefault="00B727BA" w:rsidP="00DF5D0E">
      <w:r>
        <w:separator/>
      </w:r>
    </w:p>
  </w:footnote>
  <w:footnote w:type="continuationSeparator" w:id="0">
    <w:p w:rsidR="00B727BA" w:rsidRDefault="00B727B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5F" w:rsidRDefault="00B62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B4F13"/>
    <w:rsid w:val="001C1B27"/>
    <w:rsid w:val="001E6675"/>
    <w:rsid w:val="00217E8A"/>
    <w:rsid w:val="00265296"/>
    <w:rsid w:val="00281CBD"/>
    <w:rsid w:val="002D5899"/>
    <w:rsid w:val="002D594C"/>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0157"/>
    <w:rsid w:val="00AD2D0A"/>
    <w:rsid w:val="00B31D1C"/>
    <w:rsid w:val="00B41494"/>
    <w:rsid w:val="00B518D0"/>
    <w:rsid w:val="00B56650"/>
    <w:rsid w:val="00B6225F"/>
    <w:rsid w:val="00B727BA"/>
    <w:rsid w:val="00B73E0A"/>
    <w:rsid w:val="00B961E0"/>
    <w:rsid w:val="00BB350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36BE"/>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96C4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5052-S2</BillDocName>
  <AmendType>AMH</AmendType>
  <SponsorAcronym>COND</SponsorAcronym>
  <DrafterAcronym>BLAC</DrafterAcronym>
  <DraftNumber>082</DraftNumber>
  <ReferenceNumber>2SSB 5052</ReferenceNumber>
  <Floor>H AMD TO H AMD (H-2596.3/15)</Floor>
  <AmendmentNumber> 402</AmendmentNumber>
  <Sponsors>By Representative Condotta</Sponsors>
  <FloorAction>WITHDRAWN 04/10/2015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394</Words>
  <Characters>2249</Characters>
  <Application>Microsoft Office Word</Application>
  <DocSecurity>8</DocSecurity>
  <Lines>68</Lines>
  <Paragraphs>21</Paragraphs>
  <ScaleCrop>false</ScaleCrop>
  <HeadingPairs>
    <vt:vector size="2" baseType="variant">
      <vt:variant>
        <vt:lpstr>Title</vt:lpstr>
      </vt:variant>
      <vt:variant>
        <vt:i4>1</vt:i4>
      </vt:variant>
    </vt:vector>
  </HeadingPairs>
  <TitlesOfParts>
    <vt:vector size="1" baseType="lpstr">
      <vt:lpstr>5052-S2 AMH .... BLAC 082</vt:lpstr>
    </vt:vector>
  </TitlesOfParts>
  <Company>Washington State Legislature</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5052-S2 AMH COND BLAC 082</dc:title>
  <dc:creator>Chris Blake</dc:creator>
  <cp:lastModifiedBy>Blake, Chris</cp:lastModifiedBy>
  <cp:revision>8</cp:revision>
  <cp:lastPrinted>2015-04-08T15:45:00Z</cp:lastPrinted>
  <dcterms:created xsi:type="dcterms:W3CDTF">2015-04-08T00:30:00Z</dcterms:created>
  <dcterms:modified xsi:type="dcterms:W3CDTF">2015-04-08T15:45:00Z</dcterms:modified>
</cp:coreProperties>
</file>