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d29a528e1421b" /></Relationships>
</file>

<file path=word/document.xml><?xml version="1.0" encoding="utf-8"?>
<w:document xmlns:w="http://schemas.openxmlformats.org/wordprocessingml/2006/main">
  <w:body>
    <w:p>
      <w:r>
        <w:rPr>
          <w:b/>
        </w:rPr>
        <w:r>
          <w:rPr/>
          <w:t xml:space="preserve">5650</w:t>
        </w:r>
      </w:r>
      <w:r>
        <w:rPr>
          <w:b/>
        </w:rPr>
        <w:t xml:space="preserve"> </w:t>
        <w:t xml:space="preserve">AMH</w:t>
      </w:r>
      <w:r>
        <w:rPr>
          <w:b/>
        </w:rPr>
        <w:t xml:space="preserve"> </w:t>
        <w:r>
          <w:rPr/>
          <w:t xml:space="preserve">PS</w:t>
        </w:r>
      </w:r>
      <w:r>
        <w:rPr>
          <w:b/>
        </w:rPr>
        <w:t xml:space="preserve"> </w:t>
        <w:r>
          <w:rPr/>
          <w:t xml:space="preserve">H2395.1</w:t>
        </w:r>
      </w:r>
      <w:r>
        <w:rPr>
          <w:b/>
        </w:rPr>
        <w:t xml:space="preserve"> - NOT FOR FLOOR USE</w:t>
      </w:r>
    </w:p>
    <w:p>
      <w:pPr>
        <w:spacing w:before="480" w:after="0" w:line="408" w:lineRule="exact"/>
      </w:pPr>
      <w:r>
        <w:rPr>
          <w:b/>
          <w:u w:val="single"/>
        </w:rPr>
        <w:t xml:space="preserve">SB 5650</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ind w:left="0" w:right="0" w:firstLine="360"/>
        <w:jc w:val="both"/>
      </w:pPr>
      <w:r>
        <w:rPr/>
        <w:t xml:space="preserve">(1) Unless the context clearly requires otherwise, the definitions in this section apply to this section.</w:t>
      </w:r>
    </w:p>
    <w:p>
      <w:pPr>
        <w:ind w:left="0" w:right="0" w:firstLine="360"/>
        <w:jc w:val="both"/>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ind w:left="0" w:right="0" w:firstLine="360"/>
        <w:jc w:val="both"/>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ind w:left="0" w:right="0" w:firstLine="360"/>
        <w:jc w:val="both"/>
      </w:pPr>
      <w:r>
        <w:rPr/>
        <w:t xml:space="preserve">(c) "Program" means any series of courses or classes necessary to achieve a proficiency standard, certificate, or postsecondary degree.</w:t>
      </w:r>
    </w:p>
    <w:p>
      <w:pPr>
        <w:ind w:left="0" w:right="0" w:firstLine="360"/>
        <w:jc w:val="both"/>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ind w:left="0" w:right="0" w:firstLine="360"/>
        <w:jc w:val="both"/>
      </w:pPr>
      <w:r>
        <w:rPr/>
        <w:t xml:space="preserve">(a) Five percent to the crime victims' compensation account provided in RCW 7.68.045;</w:t>
      </w:r>
    </w:p>
    <w:p>
      <w:pPr>
        <w:ind w:left="0" w:right="0" w:firstLine="360"/>
        <w:jc w:val="both"/>
      </w:pPr>
      <w:r>
        <w:rPr/>
        <w:t xml:space="preserve">(b) Ten percent to a department personal inmate savings account;</w:t>
      </w:r>
    </w:p>
    <w:p>
      <w:pPr>
        <w:ind w:left="0" w:right="0" w:firstLine="360"/>
        <w:jc w:val="both"/>
      </w:pPr>
      <w:r>
        <w:rPr/>
        <w:t xml:space="preserve">(c) Twenty percent for payment of legal financial obligations for all inmates who have legal financial obligations owing in any Washington state superior court;</w:t>
      </w:r>
    </w:p>
    <w:p>
      <w:pPr>
        <w:ind w:left="0" w:right="0" w:firstLine="360"/>
        <w:jc w:val="both"/>
      </w:pPr>
      <w:r>
        <w:rPr/>
        <w:t xml:space="preserve">(d) Twenty percent for any child support owed under a support order;</w:t>
      </w:r>
    </w:p>
    <w:p>
      <w:pPr>
        <w:ind w:left="0" w:right="0" w:firstLine="360"/>
        <w:jc w:val="both"/>
      </w:pPr>
      <w:r>
        <w:rPr/>
        <w:t xml:space="preserve">(e) Twenty percent to the department to contribute to the cost of incarceration; and</w:t>
      </w:r>
    </w:p>
    <w:p>
      <w:pPr>
        <w:ind w:left="0" w:right="0" w:firstLine="360"/>
        <w:jc w:val="both"/>
      </w:pPr>
      <w:r>
        <w:rPr/>
        <w:t xml:space="preserve">(f) Twenty percent for payment of any civil judgment for assault for all inmates who are subject to a civil judgment for assault in any Washington state court or federal court.</w:t>
      </w:r>
    </w:p>
    <w:p>
      <w:pPr>
        <w:ind w:left="0" w:right="0" w:firstLine="360"/>
        <w:jc w:val="both"/>
      </w:pPr>
      <w:r>
        <w:rPr/>
        <w:t xml:space="preserve">(3) When an inmate, except as provided in subsection </w:t>
      </w:r>
      <w:r>
        <w:t>((</w:t>
      </w:r>
      <w:r>
        <w:rPr>
          <w:strike/>
        </w:rPr>
        <w:t xml:space="preserve">(8)</w:t>
      </w:r>
      <w:r>
        <w:t>))</w:t>
      </w:r>
      <w:r>
        <w:rPr/>
        <w:t xml:space="preserve"> </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ind w:left="0" w:right="0" w:firstLine="360"/>
        <w:jc w:val="both"/>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ind w:left="0" w:right="0" w:firstLine="360"/>
        <w:jc w:val="both"/>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ind w:left="0" w:right="0" w:firstLine="360"/>
        <w:jc w:val="both"/>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ind w:left="0" w:right="0" w:firstLine="360"/>
        <w:jc w:val="both"/>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ind w:left="0" w:right="0" w:firstLine="360"/>
        <w:jc w:val="both"/>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ind w:left="0" w:right="0" w:firstLine="360"/>
        <w:jc w:val="both"/>
      </w:pPr>
      <w:r>
        <w:rPr/>
        <w:t xml:space="preserve">(8) </w:t>
      </w:r>
      <w:r>
        <w:t>((</w:t>
      </w:r>
      <w:r>
        <w:rPr>
          <w:strike/>
        </w:rPr>
        <w:t xml:space="preserve">When an</w:t>
      </w:r>
      <w:r>
        <w:t>))</w:t>
      </w:r>
      <w:r>
        <w:rPr/>
        <w:t xml:space="preserve"> </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ind w:left="0" w:right="0" w:firstLine="360"/>
        <w:jc w:val="both"/>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ind w:left="0" w:right="0" w:firstLine="360"/>
        <w:jc w:val="both"/>
      </w:pPr>
      <w:r>
        <w:t>((</w:t>
      </w:r>
      <w:r>
        <w:rPr>
          <w:strike/>
        </w:rPr>
        <w:t xml:space="preserve">(9)</w:t>
      </w:r>
      <w:r>
        <w:t>))</w:t>
      </w:r>
      <w:r>
        <w:rPr/>
        <w:t xml:space="preserve"> </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ind w:left="0" w:right="0" w:firstLine="360"/>
        <w:jc w:val="both"/>
      </w:pPr>
      <w:r>
        <w:t>((</w:t>
      </w:r>
      <w:r>
        <w:rPr>
          <w:strike/>
        </w:rPr>
        <w:t xml:space="preserve">(10)</w:t>
      </w:r>
      <w:r>
        <w:t>))</w:t>
      </w:r>
      <w:r>
        <w:rPr/>
        <w:t xml:space="preserve"> </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ind w:left="0" w:right="0" w:firstLine="360"/>
        <w:jc w:val="both"/>
      </w:pPr>
      <w:r>
        <w:t>((</w:t>
      </w:r>
      <w:r>
        <w:rPr>
          <w:strike/>
        </w:rPr>
        <w:t xml:space="preserve">(11)</w:t>
      </w:r>
      <w:r>
        <w:t>))</w:t>
      </w:r>
      <w:r>
        <w:rPr/>
        <w:t xml:space="preserve"> </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ind w:left="0" w:right="0" w:firstLine="360"/>
        <w:jc w:val="both"/>
      </w:pPr>
      <w:r>
        <w:rPr/>
        <w:t xml:space="preserve">Correct the title.</w:t>
      </w:r>
    </w:p>
    <w:p>
      <w:pPr>
        <w:ind w:left="0" w:right="0" w:firstLine="360"/>
        <w:jc w:val="both"/>
      </w:pPr>
      <w:r>
        <w:rPr>
          <w:u w:val="single"/>
        </w:rPr>
        <w:t xml:space="preserve">EFFECT:</w:t>
      </w:r>
      <w:r>
        <w:rPr/>
        <w:t xml:space="preserve"> (1) Includes eyeglasses as a medical expense; and</w:t>
      </w:r>
    </w:p>
    <w:p>
      <w:pPr>
        <w:ind w:left="0" w:right="0" w:firstLine="360"/>
        <w:jc w:val="both"/>
      </w:pPr>
      <w:r>
        <w:rPr/>
        <w:t xml:space="preserve">(2) Exempts any funds received by the Department of Corrections on behalf of an inmate for payment of eyeglasses from the standard statutory deductions.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cb8401617496e" /></Relationships>
</file>