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57F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6DE8">
            <w:t>5721-S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6DE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6DE8">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6DE8">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6DE8">
            <w:t>533</w:t>
          </w:r>
        </w:sdtContent>
      </w:sdt>
    </w:p>
    <w:p w:rsidR="00DF5D0E" w:rsidP="00B73E0A" w:rsidRDefault="00AA1230">
      <w:pPr>
        <w:pStyle w:val="OfferedBy"/>
        <w:spacing w:after="120"/>
      </w:pPr>
      <w:r>
        <w:tab/>
      </w:r>
      <w:r>
        <w:tab/>
      </w:r>
      <w:r>
        <w:tab/>
      </w:r>
    </w:p>
    <w:p w:rsidR="00DF5D0E" w:rsidRDefault="00957F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6DE8">
            <w:rPr>
              <w:b/>
              <w:u w:val="single"/>
            </w:rPr>
            <w:t>SSB 5721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6DE8">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957FE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6DE8">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6DE8">
          <w:pPr>
            <w:spacing w:after="400" w:line="408" w:lineRule="exact"/>
            <w:jc w:val="right"/>
            <w:rPr>
              <w:b/>
              <w:bCs/>
            </w:rPr>
          </w:pPr>
          <w:r>
            <w:rPr>
              <w:b/>
              <w:bCs/>
            </w:rPr>
            <w:t xml:space="preserve">ADOPTED 04/09/2015</w:t>
          </w:r>
        </w:p>
      </w:sdtContent>
    </w:sdt>
    <w:p w:rsidR="005F6DE8" w:rsidP="00C8108C" w:rsidRDefault="00DE256E">
      <w:pPr>
        <w:pStyle w:val="Page"/>
      </w:pPr>
      <w:bookmarkStart w:name="StartOfAmendmentBody" w:id="1"/>
      <w:bookmarkEnd w:id="1"/>
      <w:permStart w:edGrp="everyone" w:id="203841669"/>
      <w:r>
        <w:tab/>
      </w:r>
      <w:r w:rsidR="005F6DE8">
        <w:t xml:space="preserve">On page </w:t>
      </w:r>
      <w:r w:rsidR="00E13069">
        <w:t>2, line 17, after "((</w:t>
      </w:r>
      <w:r w:rsidRPr="00E13069" w:rsidR="00E13069">
        <w:rPr>
          <w:strike/>
        </w:rPr>
        <w:t>fifteen</w:t>
      </w:r>
      <w:r w:rsidR="00E13069">
        <w:t>))" strike "</w:t>
      </w:r>
      <w:r w:rsidRPr="00E13069" w:rsidR="00E13069">
        <w:rPr>
          <w:u w:val="single"/>
        </w:rPr>
        <w:t>seventeen</w:t>
      </w:r>
      <w:r w:rsidR="00E13069">
        <w:t>" and insert "</w:t>
      </w:r>
      <w:r w:rsidRPr="00E13069" w:rsidR="00E13069">
        <w:rPr>
          <w:u w:val="single"/>
        </w:rPr>
        <w:t>twenty-one</w:t>
      </w:r>
      <w:r w:rsidR="00E13069">
        <w:t>"</w:t>
      </w:r>
    </w:p>
    <w:p w:rsidR="00E13069" w:rsidP="00E13069" w:rsidRDefault="00E13069">
      <w:pPr>
        <w:pStyle w:val="RCWSLText"/>
      </w:pPr>
    </w:p>
    <w:p w:rsidR="00243115" w:rsidP="00E13069" w:rsidRDefault="00E13069">
      <w:pPr>
        <w:pStyle w:val="RCWSLText"/>
      </w:pPr>
      <w:r>
        <w:tab/>
        <w:t>On page 2, line 38, after "</w:t>
      </w:r>
      <w:r w:rsidRPr="00E13069">
        <w:rPr>
          <w:u w:val="single"/>
        </w:rPr>
        <w:t>communities;</w:t>
      </w:r>
      <w:r>
        <w:t>" strike "</w:t>
      </w:r>
      <w:r w:rsidRPr="00E13069">
        <w:rPr>
          <w:u w:val="single"/>
        </w:rPr>
        <w:t>and</w:t>
      </w:r>
      <w:r w:rsidR="00243115">
        <w:t xml:space="preserve">" </w:t>
      </w:r>
    </w:p>
    <w:p w:rsidR="00243115" w:rsidP="00E13069" w:rsidRDefault="00243115">
      <w:pPr>
        <w:pStyle w:val="RCWSLText"/>
      </w:pPr>
    </w:p>
    <w:p w:rsidR="00E13069" w:rsidP="00E13069" w:rsidRDefault="00243115">
      <w:pPr>
        <w:pStyle w:val="RCWSLText"/>
      </w:pPr>
      <w:r>
        <w:tab/>
        <w:t>On page 2, line 39, after "</w:t>
      </w:r>
      <w:r w:rsidRPr="00243115">
        <w:rPr>
          <w:u w:val="single"/>
        </w:rPr>
        <w:t>(xi)</w:t>
      </w:r>
      <w:r>
        <w:t xml:space="preserve">" </w:t>
      </w:r>
      <w:r w:rsidR="00E13069">
        <w:t>insert the following:</w:t>
      </w:r>
    </w:p>
    <w:p w:rsidRPr="00E13069" w:rsidR="00E13069" w:rsidP="00E13069" w:rsidRDefault="00E13069">
      <w:pPr>
        <w:pStyle w:val="RCWSLText"/>
        <w:rPr>
          <w:u w:val="single"/>
        </w:rPr>
      </w:pPr>
      <w:r>
        <w:tab/>
        <w:t>"</w:t>
      </w:r>
      <w:r w:rsidRPr="00E13069">
        <w:rPr>
          <w:u w:val="single"/>
        </w:rPr>
        <w:t>The Commission on African American Affairs;</w:t>
      </w:r>
    </w:p>
    <w:p w:rsidRPr="00E13069" w:rsidR="00E13069" w:rsidP="00E13069" w:rsidRDefault="00E13069">
      <w:pPr>
        <w:pStyle w:val="RCWSLText"/>
        <w:rPr>
          <w:u w:val="single"/>
        </w:rPr>
      </w:pPr>
      <w:r w:rsidRPr="00404748">
        <w:tab/>
      </w:r>
      <w:r w:rsidRPr="00E13069">
        <w:rPr>
          <w:u w:val="single"/>
        </w:rPr>
        <w:t>(xii) The Commission on Asian Pacific American Affairs;</w:t>
      </w:r>
    </w:p>
    <w:p w:rsidRPr="00E13069" w:rsidR="00E13069" w:rsidP="00E13069" w:rsidRDefault="00E13069">
      <w:pPr>
        <w:pStyle w:val="RCWSLText"/>
        <w:rPr>
          <w:u w:val="single"/>
        </w:rPr>
      </w:pPr>
      <w:r w:rsidRPr="00404748">
        <w:tab/>
      </w:r>
      <w:r w:rsidRPr="00E13069">
        <w:rPr>
          <w:u w:val="single"/>
        </w:rPr>
        <w:t xml:space="preserve">(xiii) The </w:t>
      </w:r>
      <w:r>
        <w:rPr>
          <w:u w:val="single"/>
        </w:rPr>
        <w:t>Commission on Hispanic Affairs;</w:t>
      </w:r>
    </w:p>
    <w:p w:rsidR="00243115" w:rsidP="00E13069" w:rsidRDefault="00E13069">
      <w:pPr>
        <w:pStyle w:val="RCWSLText"/>
        <w:rPr>
          <w:u w:val="single"/>
        </w:rPr>
      </w:pPr>
      <w:r w:rsidRPr="00404748">
        <w:tab/>
      </w:r>
      <w:r w:rsidRPr="00E13069">
        <w:rPr>
          <w:u w:val="single"/>
        </w:rPr>
        <w:t>(xiv) The Trib</w:t>
      </w:r>
      <w:r>
        <w:rPr>
          <w:u w:val="single"/>
        </w:rPr>
        <w:t>al Leader Congress on Education; and</w:t>
      </w:r>
    </w:p>
    <w:p w:rsidR="00E13069" w:rsidP="00E13069" w:rsidRDefault="00243115">
      <w:pPr>
        <w:pStyle w:val="RCWSLText"/>
      </w:pPr>
      <w:r w:rsidRPr="00243115">
        <w:tab/>
      </w:r>
      <w:r>
        <w:rPr>
          <w:u w:val="single"/>
        </w:rPr>
        <w:t>(xv)</w:t>
      </w:r>
      <w:r w:rsidR="00E13069">
        <w:t>"</w:t>
      </w:r>
    </w:p>
    <w:p w:rsidR="00E13069" w:rsidP="00E13069" w:rsidRDefault="00E13069">
      <w:pPr>
        <w:pStyle w:val="RCWSLText"/>
      </w:pPr>
    </w:p>
    <w:p w:rsidR="00E13069" w:rsidP="00E13069" w:rsidRDefault="00E13069">
      <w:pPr>
        <w:pStyle w:val="RCWSLText"/>
      </w:pPr>
      <w:r>
        <w:tab/>
        <w:t>On page 3, line 3, after "necessary." strike "Appointees" and insert "</w:t>
      </w:r>
      <w:r w:rsidRPr="008C2482">
        <w:rPr>
          <w:u w:val="single"/>
        </w:rPr>
        <w:t>Initial a</w:t>
      </w:r>
      <w:r>
        <w:t>ppointees"</w:t>
      </w:r>
      <w:r w:rsidR="008C2482">
        <w:t xml:space="preserve"> </w:t>
      </w:r>
    </w:p>
    <w:p w:rsidR="008C2482" w:rsidP="00E13069" w:rsidRDefault="008C2482">
      <w:pPr>
        <w:pStyle w:val="RCWSLText"/>
      </w:pPr>
    </w:p>
    <w:p w:rsidRPr="00E13069" w:rsidR="008C2482" w:rsidP="00E13069" w:rsidRDefault="008C2482">
      <w:pPr>
        <w:pStyle w:val="RCWSLText"/>
      </w:pPr>
      <w:r>
        <w:tab/>
        <w:t>On page 3, line 4, after "2014." insert "</w:t>
      </w:r>
      <w:r w:rsidRPr="008C2482">
        <w:rPr>
          <w:u w:val="single"/>
        </w:rPr>
        <w:t>Appointees of the council pursuant to subsection (5)(c)(ix) through (xiv) of this section shall be selected by August 31, 2015.</w:t>
      </w:r>
      <w:r>
        <w:t>"</w:t>
      </w:r>
    </w:p>
    <w:p w:rsidRPr="005F6DE8" w:rsidR="00DF5D0E" w:rsidP="005F6DE8" w:rsidRDefault="00DF5D0E">
      <w:pPr>
        <w:suppressLineNumbers/>
        <w:rPr>
          <w:spacing w:val="-3"/>
        </w:rPr>
      </w:pPr>
    </w:p>
    <w:permEnd w:id="203841669"/>
    <w:p w:rsidR="00ED2EEB" w:rsidP="005F6DE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87300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F6DE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F6DE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13069">
                  <w:t>Adds members to the Expanded Learning Opportunities Council from the Commission on African American Affairs, the Commission on Asian Pacific American Affairs, the Commission on Hispanic Affairs, and the Tribal Leader Congress on Education.</w:t>
                </w:r>
                <w:r w:rsidR="008C2482">
                  <w:t xml:space="preserve">  Provides that appointments made pursuant to this act, including these four appointees and the appointees from the statewide association of public libraries and a statewide nonprofit coalition that is representative of communities of color and low-income communities, be made by August 31, 2015.</w:t>
                </w:r>
              </w:p>
              <w:p w:rsidRPr="007D1589" w:rsidR="001B4E53" w:rsidP="005F6DE8" w:rsidRDefault="001B4E53">
                <w:pPr>
                  <w:pStyle w:val="ListBullet"/>
                  <w:numPr>
                    <w:ilvl w:val="0"/>
                    <w:numId w:val="0"/>
                  </w:numPr>
                  <w:suppressLineNumbers/>
                </w:pPr>
              </w:p>
            </w:tc>
          </w:tr>
        </w:sdtContent>
      </w:sdt>
      <w:permEnd w:id="1028730080"/>
    </w:tbl>
    <w:p w:rsidR="00DF5D0E" w:rsidP="005F6DE8" w:rsidRDefault="00DF5D0E">
      <w:pPr>
        <w:pStyle w:val="BillEnd"/>
        <w:suppressLineNumbers/>
      </w:pPr>
    </w:p>
    <w:p w:rsidR="00DF5D0E" w:rsidP="005F6DE8" w:rsidRDefault="00DE256E">
      <w:pPr>
        <w:pStyle w:val="BillEnd"/>
        <w:suppressLineNumbers/>
      </w:pPr>
      <w:r>
        <w:rPr>
          <w:b/>
        </w:rPr>
        <w:t>--- END ---</w:t>
      </w:r>
    </w:p>
    <w:p w:rsidR="00DF5D0E" w:rsidP="005F6DE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E8" w:rsidRDefault="005F6DE8" w:rsidP="00DF5D0E">
      <w:r>
        <w:separator/>
      </w:r>
    </w:p>
  </w:endnote>
  <w:endnote w:type="continuationSeparator" w:id="0">
    <w:p w:rsidR="005F6DE8" w:rsidRDefault="005F6D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82" w:rsidRDefault="008C2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43115">
    <w:pPr>
      <w:pStyle w:val="AmendDraftFooter"/>
    </w:pPr>
    <w:fldSimple w:instr=" TITLE   \* MERGEFORMAT ">
      <w:r w:rsidR="00957FE9">
        <w:t>5721-S AMH ED CLYN 533</w:t>
      </w:r>
    </w:fldSimple>
    <w:r w:rsidR="001B4E53">
      <w:tab/>
    </w:r>
    <w:r w:rsidR="00E267B1">
      <w:fldChar w:fldCharType="begin"/>
    </w:r>
    <w:r w:rsidR="00E267B1">
      <w:instrText xml:space="preserve"> PAGE  \* Arabic  \* MERGEFORMAT </w:instrText>
    </w:r>
    <w:r w:rsidR="00E267B1">
      <w:fldChar w:fldCharType="separate"/>
    </w:r>
    <w:r w:rsidR="00957FE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43115">
    <w:pPr>
      <w:pStyle w:val="AmendDraftFooter"/>
    </w:pPr>
    <w:fldSimple w:instr=" TITLE   \* MERGEFORMAT ">
      <w:r w:rsidR="00957FE9">
        <w:t>5721-S AMH ED CLYN 533</w:t>
      </w:r>
    </w:fldSimple>
    <w:r w:rsidR="001B4E53">
      <w:tab/>
    </w:r>
    <w:r w:rsidR="00E267B1">
      <w:fldChar w:fldCharType="begin"/>
    </w:r>
    <w:r w:rsidR="00E267B1">
      <w:instrText xml:space="preserve"> PAGE  \* Arabic  \* MERGEFORMAT </w:instrText>
    </w:r>
    <w:r w:rsidR="00E267B1">
      <w:fldChar w:fldCharType="separate"/>
    </w:r>
    <w:r w:rsidR="00957FE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E8" w:rsidRDefault="005F6DE8" w:rsidP="00DF5D0E">
      <w:r>
        <w:separator/>
      </w:r>
    </w:p>
  </w:footnote>
  <w:footnote w:type="continuationSeparator" w:id="0">
    <w:p w:rsidR="005F6DE8" w:rsidRDefault="005F6DE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82" w:rsidRDefault="008C2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4E30"/>
    <w:rsid w:val="00050639"/>
    <w:rsid w:val="00060D21"/>
    <w:rsid w:val="00096165"/>
    <w:rsid w:val="000C6C82"/>
    <w:rsid w:val="000E603A"/>
    <w:rsid w:val="00102468"/>
    <w:rsid w:val="00106544"/>
    <w:rsid w:val="00146AAF"/>
    <w:rsid w:val="001A775A"/>
    <w:rsid w:val="001B4E53"/>
    <w:rsid w:val="001C1B27"/>
    <w:rsid w:val="001E6675"/>
    <w:rsid w:val="00217E8A"/>
    <w:rsid w:val="00243115"/>
    <w:rsid w:val="00265296"/>
    <w:rsid w:val="00281CBD"/>
    <w:rsid w:val="00316CD9"/>
    <w:rsid w:val="003E2FC6"/>
    <w:rsid w:val="00404748"/>
    <w:rsid w:val="004568C7"/>
    <w:rsid w:val="00492DDC"/>
    <w:rsid w:val="004C6615"/>
    <w:rsid w:val="00523C5A"/>
    <w:rsid w:val="005E69C3"/>
    <w:rsid w:val="005F6DE8"/>
    <w:rsid w:val="00605C39"/>
    <w:rsid w:val="006841E6"/>
    <w:rsid w:val="006F7027"/>
    <w:rsid w:val="007049E4"/>
    <w:rsid w:val="0072335D"/>
    <w:rsid w:val="0072541D"/>
    <w:rsid w:val="00757317"/>
    <w:rsid w:val="007769AF"/>
    <w:rsid w:val="007D1589"/>
    <w:rsid w:val="007D35D4"/>
    <w:rsid w:val="0083749C"/>
    <w:rsid w:val="008443FE"/>
    <w:rsid w:val="00846034"/>
    <w:rsid w:val="008C2482"/>
    <w:rsid w:val="008C7E6E"/>
    <w:rsid w:val="00931B84"/>
    <w:rsid w:val="00957FE9"/>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3069"/>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5721-S</BillDocName>
  <AmendType>AMH</AmendType>
  <SponsorAcronym>ED</SponsorAcronym>
  <DrafterAcronym>CLYN</DrafterAcronym>
  <DraftNumber>533</DraftNumber>
  <ReferenceNumber>SSB 5721</ReferenceNumber>
  <Floor>H COMM AMD</Floor>
  <AmendmentNumber> </AmendmentNumber>
  <Sponsors>By Committee on Education</Sponsors>
  <FloorAction>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211</Words>
  <Characters>1170</Characters>
  <Application>Microsoft Office Word</Application>
  <DocSecurity>8</DocSecurity>
  <Lines>41</Lines>
  <Paragraphs>19</Paragraphs>
  <ScaleCrop>false</ScaleCrop>
  <HeadingPairs>
    <vt:vector size="2" baseType="variant">
      <vt:variant>
        <vt:lpstr>Title</vt:lpstr>
      </vt:variant>
      <vt:variant>
        <vt:i4>1</vt:i4>
      </vt:variant>
    </vt:vector>
  </HeadingPairs>
  <TitlesOfParts>
    <vt:vector size="1" baseType="lpstr">
      <vt:lpstr>5721-S AMH ED CLYN 533</vt:lpstr>
    </vt:vector>
  </TitlesOfParts>
  <Company>Washington State Legislature</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5721-S AMH ED CLYN 533</dc:title>
  <dc:creator>Cece Clynch</dc:creator>
  <cp:lastModifiedBy>Clynch, Cece</cp:lastModifiedBy>
  <cp:revision>7</cp:revision>
  <cp:lastPrinted>2015-03-27T18:25:00Z</cp:lastPrinted>
  <dcterms:created xsi:type="dcterms:W3CDTF">2015-03-26T23:55:00Z</dcterms:created>
  <dcterms:modified xsi:type="dcterms:W3CDTF">2015-03-27T18:25:00Z</dcterms:modified>
</cp:coreProperties>
</file>