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A8615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6715">
            <w:t>5761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671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6715">
            <w:t>TED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6715">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6715">
            <w:t>057</w:t>
          </w:r>
        </w:sdtContent>
      </w:sdt>
    </w:p>
    <w:p w:rsidR="00DF5D0E" w:rsidP="00B73E0A" w:rsidRDefault="00AA1230">
      <w:pPr>
        <w:pStyle w:val="OfferedBy"/>
        <w:spacing w:after="120"/>
      </w:pPr>
      <w:r>
        <w:tab/>
      </w:r>
      <w:r>
        <w:tab/>
      </w:r>
      <w:r>
        <w:tab/>
      </w:r>
    </w:p>
    <w:p w:rsidR="00DF5D0E" w:rsidRDefault="00A8615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6715">
            <w:rPr>
              <w:b/>
              <w:u w:val="single"/>
            </w:rPr>
            <w:t>SB 5761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36715">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A8615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6715">
            <w:t>By Committee on Technology &amp; Economic Development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36715">
          <w:pPr>
            <w:spacing w:after="400" w:line="408" w:lineRule="exact"/>
            <w:jc w:val="right"/>
            <w:rPr>
              <w:b/>
              <w:bCs/>
            </w:rPr>
          </w:pPr>
          <w:r>
            <w:rPr>
              <w:b/>
              <w:bCs/>
            </w:rPr>
            <w:t xml:space="preserve"> </w:t>
          </w:r>
        </w:p>
      </w:sdtContent>
    </w:sdt>
    <w:p w:rsidR="00605908" w:rsidP="00605908" w:rsidRDefault="00DE256E">
      <w:pPr>
        <w:pStyle w:val="RCWSLText"/>
      </w:pPr>
      <w:bookmarkStart w:name="StartOfAmendmentBody" w:id="0"/>
      <w:bookmarkEnd w:id="0"/>
      <w:permStart w:edGrp="everyone" w:id="1982206282"/>
      <w:r>
        <w:tab/>
      </w:r>
      <w:r w:rsidR="00605908">
        <w:t xml:space="preserve">On page 2, line 27, after "(3)" insert ""Former manufacturing facility" means an improvement used primarily for manufacturing activities at any time, provided that the property was zoned for </w:t>
      </w:r>
      <w:proofErr w:type="gramStart"/>
      <w:r w:rsidR="00605908">
        <w:t>manufacturing</w:t>
      </w:r>
      <w:proofErr w:type="gramEnd"/>
      <w:r w:rsidR="00605908">
        <w:t xml:space="preserve"> activities at the time of use and the use occurred more than sixty months prior to the submission of an application under this chapter.</w:t>
      </w:r>
    </w:p>
    <w:p w:rsidR="00605908" w:rsidP="00605908" w:rsidRDefault="00605908">
      <w:pPr>
        <w:pStyle w:val="RCWSLText"/>
      </w:pPr>
      <w:r>
        <w:tab/>
        <w:t>(4)"</w:t>
      </w:r>
    </w:p>
    <w:p w:rsidR="00605908" w:rsidP="00605908" w:rsidRDefault="00605908">
      <w:pPr>
        <w:pStyle w:val="RCWSLText"/>
      </w:pPr>
    </w:p>
    <w:p w:rsidR="00605908" w:rsidP="00605908" w:rsidRDefault="00605908">
      <w:pPr>
        <w:pStyle w:val="RCWSLText"/>
      </w:pPr>
      <w:r>
        <w:tab/>
        <w:t>Renumber the remaining subsections consecutively and correct any internal references accordingly.</w:t>
      </w:r>
    </w:p>
    <w:p w:rsidR="00605908" w:rsidP="00605908" w:rsidRDefault="00605908">
      <w:pPr>
        <w:pStyle w:val="Page"/>
      </w:pPr>
    </w:p>
    <w:p w:rsidR="00605908" w:rsidP="00605908" w:rsidRDefault="00605908">
      <w:pPr>
        <w:pStyle w:val="Page"/>
      </w:pPr>
      <w:r>
        <w:tab/>
        <w:t>On page 3, line 4, after "undeveloped" insert "or underutilized"</w:t>
      </w:r>
    </w:p>
    <w:p w:rsidR="00605908" w:rsidP="00605908" w:rsidRDefault="00605908">
      <w:pPr>
        <w:pStyle w:val="RCWSLText"/>
      </w:pPr>
    </w:p>
    <w:p w:rsidR="00605908" w:rsidP="00605908" w:rsidRDefault="00605908">
      <w:pPr>
        <w:pStyle w:val="RCWSLText"/>
      </w:pPr>
      <w:r>
        <w:tab/>
        <w:t>On page 3, line 9, after "Undeveloped" strike "or underutilized"</w:t>
      </w:r>
    </w:p>
    <w:p w:rsidR="00605908" w:rsidP="00605908" w:rsidRDefault="00605908">
      <w:pPr>
        <w:pStyle w:val="RCWSLText"/>
      </w:pPr>
    </w:p>
    <w:p w:rsidR="00605908" w:rsidP="00605908" w:rsidRDefault="00605908">
      <w:pPr>
        <w:pStyle w:val="RCWSLText"/>
      </w:pPr>
      <w:r>
        <w:tab/>
        <w:t>On page 3, after line 12, insert the following:</w:t>
      </w:r>
    </w:p>
    <w:p w:rsidR="00605908" w:rsidP="00605908" w:rsidRDefault="00605908">
      <w:pPr>
        <w:pStyle w:val="RCWSLText"/>
      </w:pPr>
      <w:r>
        <w:tab/>
        <w:t xml:space="preserve"> "(10) "Underutilized" means that the property or portions of the property targeted for new or expanded industrial or manufacturing uses:</w:t>
      </w:r>
    </w:p>
    <w:p w:rsidR="00605908" w:rsidP="00605908" w:rsidRDefault="00605908">
      <w:pPr>
        <w:pStyle w:val="RCWSLText"/>
      </w:pPr>
      <w:r>
        <w:tab/>
        <w:t>(a) Includes a former manufacturing facility; or</w:t>
      </w:r>
    </w:p>
    <w:p w:rsidR="00605908" w:rsidP="00605908" w:rsidRDefault="00605908">
      <w:pPr>
        <w:pStyle w:val="RCWSLText"/>
      </w:pPr>
      <w:r>
        <w:tab/>
        <w:t>(b) Is designated, in whole or in part, as a brownfield under RCW 70.105D.020; or</w:t>
      </w:r>
    </w:p>
    <w:p w:rsidR="00636715" w:rsidP="00605908" w:rsidRDefault="00605908">
      <w:pPr>
        <w:pStyle w:val="RCWSLText"/>
      </w:pPr>
      <w:r>
        <w:tab/>
        <w:t>(c) Is improved by new construction of industrial/manufacturing facilities qualifying under this chapter such that the improvement increases the assessed property value, including the land and improvements, by fifty percent or more than the assessed property value before the new construction."</w:t>
      </w:r>
    </w:p>
    <w:p w:rsidRPr="00636715" w:rsidR="00DF5D0E" w:rsidP="00636715" w:rsidRDefault="00DF5D0E">
      <w:pPr>
        <w:suppressLineNumbers/>
        <w:rPr>
          <w:spacing w:val="-3"/>
        </w:rPr>
      </w:pPr>
    </w:p>
    <w:permEnd w:id="1982206282"/>
    <w:p w:rsidR="00ED2EEB" w:rsidP="0063671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86542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3671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36715" w:rsidRDefault="0096303F">
                <w:pPr>
                  <w:pStyle w:val="Effect"/>
                  <w:suppressLineNumbers/>
                  <w:shd w:val="clear" w:color="auto" w:fill="auto"/>
                  <w:ind w:left="0" w:firstLine="0"/>
                </w:pPr>
                <w:r w:rsidRPr="0096303F">
                  <w:tab/>
                </w:r>
                <w:bookmarkStart w:name="_GoBack" w:id="1"/>
                <w:r w:rsidRPr="0096303F" w:rsidR="001C1B27">
                  <w:rPr>
                    <w:u w:val="single"/>
                  </w:rPr>
                  <w:t>EFFECT:</w:t>
                </w:r>
                <w:r w:rsidRPr="0096303F" w:rsidR="001C1B27">
                  <w:t>  </w:t>
                </w:r>
                <w:r w:rsidR="00605908">
                  <w:t xml:space="preserve">Amends the definition for "targeted area" to include underutilized lands. Creates a definition for "former manufacturing facility." Clarifies that "undeveloped" and "underutilized" land within urban growth areas zoned for industrial and manufacturing uses are distinct concepts. Creates a definition for "underutilized" land within urban growth areas zoned for industrial and manufacturing uses. </w:t>
                </w:r>
              </w:p>
              <w:p w:rsidRPr="007D1589" w:rsidR="001B4E53" w:rsidP="00636715" w:rsidRDefault="001B4E53">
                <w:pPr>
                  <w:pStyle w:val="ListBullet"/>
                  <w:numPr>
                    <w:ilvl w:val="0"/>
                    <w:numId w:val="0"/>
                  </w:numPr>
                  <w:suppressLineNumbers/>
                </w:pPr>
              </w:p>
            </w:tc>
          </w:tr>
        </w:sdtContent>
      </w:sdt>
      <w:bookmarkEnd w:displacedByCustomXml="prev" w:id="1"/>
      <w:permEnd w:id="1118654267"/>
    </w:tbl>
    <w:p w:rsidR="00DF5D0E" w:rsidP="00636715" w:rsidRDefault="00DF5D0E">
      <w:pPr>
        <w:pStyle w:val="BillEnd"/>
        <w:suppressLineNumbers/>
      </w:pPr>
    </w:p>
    <w:p w:rsidR="00DF5D0E" w:rsidP="00636715" w:rsidRDefault="00DE256E">
      <w:pPr>
        <w:pStyle w:val="BillEnd"/>
        <w:suppressLineNumbers/>
      </w:pPr>
      <w:r>
        <w:rPr>
          <w:b/>
        </w:rPr>
        <w:t>--- END ---</w:t>
      </w:r>
    </w:p>
    <w:p w:rsidR="00DF5D0E" w:rsidP="0063671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715" w:rsidRDefault="00636715" w:rsidP="00DF5D0E">
      <w:r>
        <w:separator/>
      </w:r>
    </w:p>
  </w:endnote>
  <w:endnote w:type="continuationSeparator" w:id="0">
    <w:p w:rsidR="00636715" w:rsidRDefault="0063671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49" w:rsidRDefault="00E66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86155">
    <w:pPr>
      <w:pStyle w:val="AmendDraftFooter"/>
    </w:pPr>
    <w:r>
      <w:fldChar w:fldCharType="begin"/>
    </w:r>
    <w:r>
      <w:instrText xml:space="preserve"> TITLE   \* MERGEFORMAT </w:instrText>
    </w:r>
    <w:r>
      <w:fldChar w:fldCharType="separate"/>
    </w:r>
    <w:r w:rsidR="008D346A">
      <w:t>5761 AMH TED HUGH 057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86155">
    <w:pPr>
      <w:pStyle w:val="AmendDraftFooter"/>
    </w:pPr>
    <w:r>
      <w:fldChar w:fldCharType="begin"/>
    </w:r>
    <w:r>
      <w:instrText xml:space="preserve"> TITLE   \* MERGEFORMAT </w:instrText>
    </w:r>
    <w:r>
      <w:fldChar w:fldCharType="separate"/>
    </w:r>
    <w:r w:rsidR="008D346A">
      <w:t>5761 AMH TED HUGH 057</w:t>
    </w:r>
    <w:r>
      <w:fldChar w:fldCharType="end"/>
    </w:r>
    <w:r w:rsidR="001B4E53">
      <w:tab/>
    </w:r>
    <w:r w:rsidR="00E267B1">
      <w:fldChar w:fldCharType="begin"/>
    </w:r>
    <w:r w:rsidR="00E267B1">
      <w:instrText xml:space="preserve"> PAGE  \* Arabic  \* MERGEFORMAT </w:instrText>
    </w:r>
    <w:r w:rsidR="00E267B1">
      <w:fldChar w:fldCharType="separate"/>
    </w:r>
    <w:r w:rsidR="008D346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715" w:rsidRDefault="00636715" w:rsidP="00DF5D0E">
      <w:r>
        <w:separator/>
      </w:r>
    </w:p>
  </w:footnote>
  <w:footnote w:type="continuationSeparator" w:id="0">
    <w:p w:rsidR="00636715" w:rsidRDefault="0063671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49" w:rsidRDefault="00E66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71A2"/>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5B6E"/>
    <w:rsid w:val="004C6615"/>
    <w:rsid w:val="00523C5A"/>
    <w:rsid w:val="005E69C3"/>
    <w:rsid w:val="00605908"/>
    <w:rsid w:val="00605C39"/>
    <w:rsid w:val="00636715"/>
    <w:rsid w:val="006841E6"/>
    <w:rsid w:val="00691713"/>
    <w:rsid w:val="006F7027"/>
    <w:rsid w:val="007049E4"/>
    <w:rsid w:val="0072335D"/>
    <w:rsid w:val="0072541D"/>
    <w:rsid w:val="00757317"/>
    <w:rsid w:val="007769AF"/>
    <w:rsid w:val="007942BC"/>
    <w:rsid w:val="007D1589"/>
    <w:rsid w:val="007D35D4"/>
    <w:rsid w:val="0083749C"/>
    <w:rsid w:val="008443FE"/>
    <w:rsid w:val="00846034"/>
    <w:rsid w:val="008C7E6E"/>
    <w:rsid w:val="008D346A"/>
    <w:rsid w:val="00931B84"/>
    <w:rsid w:val="0096303F"/>
    <w:rsid w:val="00972869"/>
    <w:rsid w:val="00984CD1"/>
    <w:rsid w:val="009F23A9"/>
    <w:rsid w:val="00A01F29"/>
    <w:rsid w:val="00A17B5B"/>
    <w:rsid w:val="00A4729B"/>
    <w:rsid w:val="00A86155"/>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749"/>
    <w:rsid w:val="00E66F5D"/>
    <w:rsid w:val="00E831A5"/>
    <w:rsid w:val="00E850E7"/>
    <w:rsid w:val="00EC4C96"/>
    <w:rsid w:val="00ED2EEB"/>
    <w:rsid w:val="00F229DE"/>
    <w:rsid w:val="00F304D3"/>
    <w:rsid w:val="00F4663F"/>
    <w:rsid w:val="00F7274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C0F8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5761</BillDocName>
  <AmendType>AMH</AmendType>
  <SponsorAcronym>TED</SponsorAcronym>
  <DrafterAcronym>HUGH</DrafterAcronym>
  <DraftNumber>057</DraftNumber>
  <ReferenceNumber>SB 5761</ReferenceNumber>
  <Floor>H COMM AMD</Floor>
  <AmendmentNumber> </AmendmentNumber>
  <Sponsors>By Committee on Technology &amp; Economic Development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87</TotalTime>
  <Pages>2</Pages>
  <Words>267</Words>
  <Characters>1528</Characters>
  <Application>Microsoft Office Word</Application>
  <DocSecurity>8</DocSecurity>
  <Lines>46</Lines>
  <Paragraphs>18</Paragraphs>
  <ScaleCrop>false</ScaleCrop>
  <HeadingPairs>
    <vt:vector size="2" baseType="variant">
      <vt:variant>
        <vt:lpstr>Title</vt:lpstr>
      </vt:variant>
      <vt:variant>
        <vt:i4>1</vt:i4>
      </vt:variant>
    </vt:vector>
  </HeadingPairs>
  <TitlesOfParts>
    <vt:vector size="1" baseType="lpstr">
      <vt:lpstr>5761 AMH TED HUGH 057</vt:lpstr>
    </vt:vector>
  </TitlesOfParts>
  <Company>Washington State Legislature</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5761 AMH TED HUGH 057</dc:title>
  <dc:creator>Nikkole Hughes</dc:creator>
  <cp:lastModifiedBy>Hughes, Nikkole</cp:lastModifiedBy>
  <cp:revision>10</cp:revision>
  <cp:lastPrinted>2015-03-25T00:09:00Z</cp:lastPrinted>
  <dcterms:created xsi:type="dcterms:W3CDTF">2015-03-24T23:47:00Z</dcterms:created>
  <dcterms:modified xsi:type="dcterms:W3CDTF">2015-03-25T01:19:00Z</dcterms:modified>
</cp:coreProperties>
</file>