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6416A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02E12">
            <w:t>5857-S.E5</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02E1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02E12">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02E12">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3610C">
            <w:t>092</w:t>
          </w:r>
        </w:sdtContent>
      </w:sdt>
    </w:p>
    <w:p w:rsidR="00DF5D0E" w:rsidP="00B73E0A" w:rsidRDefault="00AA1230">
      <w:pPr>
        <w:pStyle w:val="OfferedBy"/>
        <w:spacing w:after="120"/>
      </w:pPr>
      <w:r>
        <w:tab/>
      </w:r>
      <w:r>
        <w:tab/>
      </w:r>
      <w:r>
        <w:tab/>
      </w:r>
    </w:p>
    <w:p w:rsidR="00DF5D0E" w:rsidRDefault="006416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02E12">
            <w:rPr>
              <w:b/>
              <w:u w:val="single"/>
            </w:rPr>
            <w:t>5ESSB 5857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02E12">
            <w:t>H AMD TO GGIT COMM AMD (H-4627.2/16)</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934</w:t>
          </w:r>
        </w:sdtContent>
      </w:sdt>
    </w:p>
    <w:p w:rsidR="00DF5D0E" w:rsidP="00605C39" w:rsidRDefault="006416A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02E12">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02E12">
          <w:pPr>
            <w:spacing w:after="400" w:line="408" w:lineRule="exact"/>
            <w:jc w:val="right"/>
            <w:rPr>
              <w:b/>
              <w:bCs/>
            </w:rPr>
          </w:pPr>
          <w:r>
            <w:rPr>
              <w:b/>
              <w:bCs/>
            </w:rPr>
            <w:t xml:space="preserve">ADOPTED 03/04/2016</w:t>
          </w:r>
        </w:p>
      </w:sdtContent>
    </w:sdt>
    <w:p w:rsidR="005B3BC2" w:rsidP="00134807" w:rsidRDefault="00DE256E">
      <w:pPr>
        <w:pStyle w:val="Page"/>
      </w:pPr>
      <w:bookmarkStart w:name="StartOfAmendmentBody" w:id="1"/>
      <w:bookmarkEnd w:id="1"/>
      <w:permStart w:edGrp="everyone" w:id="1466125132"/>
      <w:r>
        <w:tab/>
      </w:r>
      <w:r w:rsidR="00D02E12">
        <w:t xml:space="preserve">On page </w:t>
      </w:r>
      <w:r w:rsidR="005B3BC2">
        <w:t>2, line 5 of the striking amendment, after "appeal" insert "under RCW 19.340.100</w:t>
      </w:r>
      <w:r w:rsidR="00E62FF7">
        <w:t>(6)</w:t>
      </w:r>
      <w:r w:rsidR="005B3BC2">
        <w:t>"</w:t>
      </w:r>
    </w:p>
    <w:p w:rsidR="00812202" w:rsidP="005B3BC2" w:rsidRDefault="00812202">
      <w:pPr>
        <w:pStyle w:val="RCWSLText"/>
      </w:pPr>
    </w:p>
    <w:p w:rsidR="00812202" w:rsidP="005B3BC2" w:rsidRDefault="00812202">
      <w:pPr>
        <w:pStyle w:val="RCWSLText"/>
      </w:pPr>
      <w:r>
        <w:tab/>
        <w:t>On page 4, line 28 of the striking amendment, after "</w:t>
      </w:r>
      <w:r>
        <w:rPr>
          <w:u w:val="single"/>
        </w:rPr>
        <w:t>appeal</w:t>
      </w:r>
      <w:r>
        <w:t>" insert "</w:t>
      </w:r>
      <w:r>
        <w:rPr>
          <w:u w:val="single"/>
        </w:rPr>
        <w:t>of a pharmacy with fewer than fifteen retail outlets, within the state of Washington, under its corporate umbrella</w:t>
      </w:r>
      <w:r>
        <w:t>"</w:t>
      </w:r>
    </w:p>
    <w:p w:rsidR="00812202" w:rsidP="005B3BC2" w:rsidRDefault="00812202">
      <w:pPr>
        <w:pStyle w:val="RCWSLText"/>
      </w:pPr>
    </w:p>
    <w:p w:rsidRPr="00812202" w:rsidR="00812202" w:rsidP="005B3BC2" w:rsidRDefault="00812202">
      <w:pPr>
        <w:pStyle w:val="RCWSLText"/>
        <w:rPr>
          <w:u w:val="single"/>
        </w:rPr>
      </w:pPr>
      <w:r>
        <w:tab/>
        <w:t>On page 5, line 6 of the striking amendment, after "</w:t>
      </w:r>
      <w:r>
        <w:rPr>
          <w:u w:val="single"/>
        </w:rPr>
        <w:t>drug</w:t>
      </w:r>
      <w:r>
        <w:t>" insert "</w:t>
      </w:r>
      <w:r>
        <w:rPr>
          <w:u w:val="single"/>
        </w:rPr>
        <w:t>.  A pharmacy with fifteen or more retail outlets, within the state of Washington, under its corporate umbrella may submit information to the commissioner about an appeal under subsection (3) of this section for purposes of information collection and analysis</w:t>
      </w:r>
      <w:r>
        <w:t>"</w:t>
      </w:r>
      <w:r>
        <w:rPr>
          <w:u w:val="single"/>
        </w:rPr>
        <w:t xml:space="preserve">  </w:t>
      </w:r>
    </w:p>
    <w:p w:rsidR="00812202" w:rsidP="005B3BC2" w:rsidRDefault="00812202">
      <w:pPr>
        <w:pStyle w:val="RCWSLText"/>
      </w:pPr>
    </w:p>
    <w:p w:rsidR="00812202" w:rsidP="005B3BC2" w:rsidRDefault="00812202">
      <w:pPr>
        <w:pStyle w:val="RCWSLText"/>
      </w:pPr>
      <w:r>
        <w:tab/>
        <w:t>On page 5, after line 34 of the striking amendment, insert the following:</w:t>
      </w:r>
    </w:p>
    <w:p w:rsidR="00812202" w:rsidP="005B3BC2" w:rsidRDefault="00812202">
      <w:pPr>
        <w:pStyle w:val="RCWSLText"/>
        <w:rPr>
          <w:u w:val="single"/>
        </w:rPr>
      </w:pPr>
      <w:r>
        <w:tab/>
        <w:t>"</w:t>
      </w:r>
      <w:r>
        <w:rPr>
          <w:u w:val="single"/>
        </w:rPr>
        <w:t>(d) A pharmacy benefit manager may not retaliate against a pharmacy for pursuing an appeal under this subsection (6).</w:t>
      </w:r>
    </w:p>
    <w:p w:rsidRPr="009B2756" w:rsidR="00812202" w:rsidP="005B3BC2" w:rsidRDefault="00812202">
      <w:pPr>
        <w:pStyle w:val="RCWSLText"/>
      </w:pPr>
      <w:r w:rsidRPr="00812202">
        <w:tab/>
      </w:r>
      <w:r>
        <w:rPr>
          <w:u w:val="single"/>
        </w:rPr>
        <w:t>(e) This subsection (6) applies only to a pharmacy with fewer than fifteen retail outlets, within the state of Washington, under its corporate umbrella.</w:t>
      </w:r>
      <w:r w:rsidR="009B2756">
        <w:t>"</w:t>
      </w:r>
    </w:p>
    <w:p w:rsidR="005B3BC2" w:rsidP="005B3BC2" w:rsidRDefault="005B3BC2">
      <w:pPr>
        <w:pStyle w:val="RCWSLText"/>
      </w:pPr>
    </w:p>
    <w:p w:rsidR="009E0503" w:rsidP="009B2756" w:rsidRDefault="009B2756">
      <w:pPr>
        <w:pStyle w:val="RCWSLText"/>
      </w:pPr>
      <w:r>
        <w:tab/>
        <w:t>On page 5, beginning on line 37 of the striking amendment, after "</w:t>
      </w:r>
      <w:r>
        <w:rPr>
          <w:u w:val="single"/>
        </w:rPr>
        <w:t>(8)</w:t>
      </w:r>
      <w:r>
        <w:t>" strike all material through "umbrella." on page 7, line 33 and insert "</w:t>
      </w:r>
      <w:r>
        <w:rPr>
          <w:u w:val="single"/>
        </w:rPr>
        <w:t>A pharmacy benefit manager shall comply with any requests for information from the commissioner for purposes of the study of the pharmacy chain of supply conducted under section 7 of this act.</w:t>
      </w:r>
      <w:r>
        <w:t>"</w:t>
      </w:r>
    </w:p>
    <w:p w:rsidR="009B2756" w:rsidP="009B2756" w:rsidRDefault="009B2756">
      <w:pPr>
        <w:pStyle w:val="RCWSLText"/>
      </w:pPr>
    </w:p>
    <w:p w:rsidR="009B2756" w:rsidP="009B2756" w:rsidRDefault="009B2756">
      <w:pPr>
        <w:pStyle w:val="RCWSLText"/>
      </w:pPr>
      <w:r>
        <w:lastRenderedPageBreak/>
        <w:tab/>
        <w:t>Renumber the remaining sections consecutively and correct any internal references accordingly.</w:t>
      </w:r>
    </w:p>
    <w:p w:rsidR="009B2756" w:rsidP="009B2756" w:rsidRDefault="009B2756">
      <w:pPr>
        <w:pStyle w:val="RCWSLText"/>
      </w:pPr>
    </w:p>
    <w:p w:rsidR="00AB2C78" w:rsidP="009B2756" w:rsidRDefault="009B2756">
      <w:pPr>
        <w:pStyle w:val="RCWSLText"/>
      </w:pPr>
      <w:r>
        <w:tab/>
        <w:t xml:space="preserve">On page 8, line 32 of the striking amendment, after "(d)" insert "Review data submitted </w:t>
      </w:r>
      <w:r w:rsidR="00AB2C78">
        <w:t>under RCW 19.340.100(4)(b) for patterns and trends in the denials of internal pharmacy  benefit manager appeals involving pharmacies with fifteen or more retail outlets, within the state of Washington, under their corporate umbrellas;</w:t>
      </w:r>
    </w:p>
    <w:p w:rsidR="00AB2C78" w:rsidP="009B2756" w:rsidRDefault="00AB2C78">
      <w:pPr>
        <w:pStyle w:val="RCWSLText"/>
      </w:pPr>
      <w:r>
        <w:tab/>
        <w:t>(e)"</w:t>
      </w:r>
    </w:p>
    <w:p w:rsidR="00AB2C78" w:rsidP="009B2756" w:rsidRDefault="00AB2C78">
      <w:pPr>
        <w:pStyle w:val="RCWSLText"/>
      </w:pPr>
    </w:p>
    <w:p w:rsidR="009B2756" w:rsidP="009B2756" w:rsidRDefault="00AB2C78">
      <w:pPr>
        <w:pStyle w:val="RCWSLText"/>
      </w:pPr>
      <w:r>
        <w:tab/>
        <w:t xml:space="preserve">Renumber the remaining subsections consecutively and correct any internal references accordingly. </w:t>
      </w:r>
      <w:r w:rsidR="009B2756">
        <w:t xml:space="preserve">  </w:t>
      </w:r>
    </w:p>
    <w:p w:rsidR="009B2756" w:rsidP="009B2756" w:rsidRDefault="009B2756">
      <w:pPr>
        <w:pStyle w:val="RCWSLText"/>
      </w:pPr>
    </w:p>
    <w:p w:rsidRPr="009B2756" w:rsidR="009B2756" w:rsidP="009B2756" w:rsidRDefault="00A72413">
      <w:pPr>
        <w:pStyle w:val="RCWSLText"/>
      </w:pPr>
      <w:r>
        <w:tab/>
      </w:r>
      <w:r w:rsidR="009B2756">
        <w:t>Correct the title.</w:t>
      </w:r>
    </w:p>
    <w:p w:rsidRPr="00D02E12" w:rsidR="00DF5D0E" w:rsidP="00D02E12" w:rsidRDefault="00DF5D0E">
      <w:pPr>
        <w:suppressLineNumbers/>
        <w:rPr>
          <w:spacing w:val="-3"/>
        </w:rPr>
      </w:pPr>
    </w:p>
    <w:permEnd w:id="1466125132"/>
    <w:p w:rsidR="00ED2EEB" w:rsidP="00D02E1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2035150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02E1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02E12" w:rsidRDefault="0096303F">
                <w:pPr>
                  <w:pStyle w:val="Effect"/>
                  <w:suppressLineNumbers/>
                  <w:shd w:val="clear" w:color="auto" w:fill="auto"/>
                  <w:ind w:left="0" w:firstLine="0"/>
                </w:pPr>
                <w:r w:rsidRPr="0096303F">
                  <w:tab/>
                </w:r>
                <w:r w:rsidRPr="0096303F" w:rsidR="001C1B27">
                  <w:rPr>
                    <w:u w:val="single"/>
                  </w:rPr>
                  <w:t>EFFECT:</w:t>
                </w:r>
                <w:r w:rsidR="00E63F1E">
                  <w:t>  </w:t>
                </w:r>
                <w:r w:rsidR="00A63B20">
                  <w:t xml:space="preserve">Subjects pharmacies with 15 or more retail outlets to the same standards applied to pharmacies with fewer than 15 retail outlets </w:t>
                </w:r>
                <w:r w:rsidR="00A63B20">
                  <w:rPr>
                    <w:u w:val="single"/>
                  </w:rPr>
                  <w:t>except</w:t>
                </w:r>
                <w:r w:rsidR="00A63B20">
                  <w:t xml:space="preserve"> for the following: (a) the requirement that a pharmacy benefit manager</w:t>
                </w:r>
                <w:r w:rsidR="00F133D0">
                  <w:t xml:space="preserve"> (PBM)</w:t>
                </w:r>
                <w:r w:rsidR="00A63B20">
                  <w:t xml:space="preserve"> uphold an appeal if the pharmacy can demonstrate it is unable to purchase a therapeutically equivalent interchangeable product from a Washington supplier at the PBM's list price, which remains applicable only to pharmacies with fewer than 15 retail outlets; and (b) </w:t>
                </w:r>
                <w:r w:rsidR="00F133D0">
                  <w:t>the ability for a pharmacy to appeal a PBM's decision to the Office of the Insurance Commissioner (OIC), which remains applicable only to pharmacies with fewer than 15 retail outlets.  Prohibits a PBM from retaliating against a pharmacy for appealing a decision to the OIC.  Allows a pharmacy with fifteen or more retail outlets to submit information</w:t>
                </w:r>
                <w:r w:rsidR="00384187">
                  <w:t xml:space="preserve"> to the OIC</w:t>
                </w:r>
                <w:r w:rsidR="00F133D0">
                  <w:t xml:space="preserve"> about an internal PBM appeal for purposes of data collection and analysis.  Requires the OIC to include, in its study of the pharmacy chain of supply, a review of data on internal PBM appeals submitted by pharmacies with 15 or more retail outlets for patterns and trends in the denials of the appeals.  Requires a PBM to comply with data requests from the OIC for purposes of the study of the pharmacy chain of supply.  </w:t>
                </w:r>
                <w:r w:rsidR="00797F91">
                  <w:t>Clarifies that the OIC only has the authority to render bin</w:t>
                </w:r>
                <w:r w:rsidR="00A63B20">
                  <w:t xml:space="preserve">ding decisions arising from statutory </w:t>
                </w:r>
                <w:r w:rsidR="00797F91">
                  <w:t>appeals</w:t>
                </w:r>
                <w:r w:rsidR="00E62FF7">
                  <w:t xml:space="preserve"> by pharmacies with fewer than 15 retail outlets</w:t>
                </w:r>
                <w:r w:rsidR="00797F91">
                  <w:t>.</w:t>
                </w:r>
              </w:p>
              <w:p w:rsidRPr="007D1589" w:rsidR="001B4E53" w:rsidP="00D02E12" w:rsidRDefault="001B4E53">
                <w:pPr>
                  <w:pStyle w:val="ListBullet"/>
                  <w:numPr>
                    <w:ilvl w:val="0"/>
                    <w:numId w:val="0"/>
                  </w:numPr>
                  <w:suppressLineNumbers/>
                </w:pPr>
              </w:p>
            </w:tc>
          </w:tr>
        </w:sdtContent>
      </w:sdt>
      <w:permEnd w:id="1120351506"/>
    </w:tbl>
    <w:p w:rsidR="00DF5D0E" w:rsidP="00D02E12" w:rsidRDefault="00DF5D0E">
      <w:pPr>
        <w:pStyle w:val="BillEnd"/>
        <w:suppressLineNumbers/>
      </w:pPr>
    </w:p>
    <w:p w:rsidR="00DF5D0E" w:rsidP="00D02E12" w:rsidRDefault="00DE256E">
      <w:pPr>
        <w:pStyle w:val="BillEnd"/>
        <w:suppressLineNumbers/>
      </w:pPr>
      <w:r>
        <w:rPr>
          <w:b/>
        </w:rPr>
        <w:t>--- END ---</w:t>
      </w:r>
    </w:p>
    <w:p w:rsidR="00DF5D0E" w:rsidP="00D02E1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12" w:rsidRDefault="00D02E12" w:rsidP="00DF5D0E">
      <w:r>
        <w:separator/>
      </w:r>
    </w:p>
  </w:endnote>
  <w:endnote w:type="continuationSeparator" w:id="0">
    <w:p w:rsidR="00D02E12" w:rsidRDefault="00D02E1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8C" w:rsidRDefault="00DC2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6416A7">
    <w:pPr>
      <w:pStyle w:val="AmendDraftFooter"/>
    </w:pPr>
    <w:r>
      <w:fldChar w:fldCharType="begin"/>
    </w:r>
    <w:r>
      <w:instrText xml:space="preserve"> TITLE   \* MERGEFORMAT </w:instrText>
    </w:r>
    <w:r>
      <w:fldChar w:fldCharType="separate"/>
    </w:r>
    <w:r>
      <w:t>5857-S.E5 AMH CODY MORI 092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6416A7">
    <w:pPr>
      <w:pStyle w:val="AmendDraftFooter"/>
    </w:pPr>
    <w:r>
      <w:fldChar w:fldCharType="begin"/>
    </w:r>
    <w:r>
      <w:instrText xml:space="preserve"> TITLE   \* MERGEFORMAT </w:instrText>
    </w:r>
    <w:r>
      <w:fldChar w:fldCharType="separate"/>
    </w:r>
    <w:r>
      <w:t>5857-S.E5 AMH CODY MORI 092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12" w:rsidRDefault="00D02E12" w:rsidP="00DF5D0E">
      <w:r>
        <w:separator/>
      </w:r>
    </w:p>
  </w:footnote>
  <w:footnote w:type="continuationSeparator" w:id="0">
    <w:p w:rsidR="00D02E12" w:rsidRDefault="00D02E1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8C" w:rsidRDefault="00DC2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4807"/>
    <w:rsid w:val="00146AAF"/>
    <w:rsid w:val="001A775A"/>
    <w:rsid w:val="001B4E53"/>
    <w:rsid w:val="001C1B27"/>
    <w:rsid w:val="001E6675"/>
    <w:rsid w:val="00217E8A"/>
    <w:rsid w:val="00265296"/>
    <w:rsid w:val="00281CBD"/>
    <w:rsid w:val="0029192C"/>
    <w:rsid w:val="002B13B6"/>
    <w:rsid w:val="00301D2A"/>
    <w:rsid w:val="00316CD9"/>
    <w:rsid w:val="00361D58"/>
    <w:rsid w:val="00363295"/>
    <w:rsid w:val="00384187"/>
    <w:rsid w:val="003E2FC6"/>
    <w:rsid w:val="003E63F3"/>
    <w:rsid w:val="00492DDC"/>
    <w:rsid w:val="004A5D5B"/>
    <w:rsid w:val="004C6615"/>
    <w:rsid w:val="00523C5A"/>
    <w:rsid w:val="005B3BC2"/>
    <w:rsid w:val="005E69C3"/>
    <w:rsid w:val="00605C39"/>
    <w:rsid w:val="006416A7"/>
    <w:rsid w:val="006841E6"/>
    <w:rsid w:val="006F7027"/>
    <w:rsid w:val="007049E4"/>
    <w:rsid w:val="0072335D"/>
    <w:rsid w:val="0072541D"/>
    <w:rsid w:val="00757317"/>
    <w:rsid w:val="007769AF"/>
    <w:rsid w:val="00797F91"/>
    <w:rsid w:val="007D1589"/>
    <w:rsid w:val="007D35D4"/>
    <w:rsid w:val="00812202"/>
    <w:rsid w:val="0083749C"/>
    <w:rsid w:val="008443FE"/>
    <w:rsid w:val="00846034"/>
    <w:rsid w:val="008A3DF2"/>
    <w:rsid w:val="008C7E6E"/>
    <w:rsid w:val="008E0DFB"/>
    <w:rsid w:val="00931B84"/>
    <w:rsid w:val="0096303F"/>
    <w:rsid w:val="00972869"/>
    <w:rsid w:val="00984CD1"/>
    <w:rsid w:val="009B2756"/>
    <w:rsid w:val="009E0503"/>
    <w:rsid w:val="009F23A9"/>
    <w:rsid w:val="00A01F29"/>
    <w:rsid w:val="00A04CE8"/>
    <w:rsid w:val="00A15DE4"/>
    <w:rsid w:val="00A17B5B"/>
    <w:rsid w:val="00A4729B"/>
    <w:rsid w:val="00A63B20"/>
    <w:rsid w:val="00A72413"/>
    <w:rsid w:val="00A93D4A"/>
    <w:rsid w:val="00AA1230"/>
    <w:rsid w:val="00AB2C78"/>
    <w:rsid w:val="00AB682C"/>
    <w:rsid w:val="00AD2D0A"/>
    <w:rsid w:val="00B31D1C"/>
    <w:rsid w:val="00B41494"/>
    <w:rsid w:val="00B518D0"/>
    <w:rsid w:val="00B56650"/>
    <w:rsid w:val="00B73E0A"/>
    <w:rsid w:val="00B961E0"/>
    <w:rsid w:val="00BE2FCD"/>
    <w:rsid w:val="00BF44DF"/>
    <w:rsid w:val="00C61A83"/>
    <w:rsid w:val="00C8108C"/>
    <w:rsid w:val="00C977BA"/>
    <w:rsid w:val="00D02E12"/>
    <w:rsid w:val="00D3610C"/>
    <w:rsid w:val="00D40447"/>
    <w:rsid w:val="00D4707B"/>
    <w:rsid w:val="00D659AC"/>
    <w:rsid w:val="00D843A9"/>
    <w:rsid w:val="00DA47F3"/>
    <w:rsid w:val="00DC2C13"/>
    <w:rsid w:val="00DC2C8C"/>
    <w:rsid w:val="00DE256E"/>
    <w:rsid w:val="00DF5D0E"/>
    <w:rsid w:val="00E1471A"/>
    <w:rsid w:val="00E267B1"/>
    <w:rsid w:val="00E41CC6"/>
    <w:rsid w:val="00E62FF7"/>
    <w:rsid w:val="00E63F1E"/>
    <w:rsid w:val="00E66F5D"/>
    <w:rsid w:val="00E831A5"/>
    <w:rsid w:val="00E850E7"/>
    <w:rsid w:val="00EC4C96"/>
    <w:rsid w:val="00ED2EEB"/>
    <w:rsid w:val="00F133D0"/>
    <w:rsid w:val="00F229DE"/>
    <w:rsid w:val="00F304D3"/>
    <w:rsid w:val="00F4663F"/>
    <w:rsid w:val="00F957F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83B0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5857-S.E5</BillDocName>
  <AmendType>AMH</AmendType>
  <SponsorAcronym>CODY</SponsorAcronym>
  <DrafterAcronym>MORI</DrafterAcronym>
  <DraftNumber>092</DraftNumber>
  <ReferenceNumber>5ESSB 5857</ReferenceNumber>
  <Floor>H AMD TO GGIT COMM AMD (H-4627.2/16)</Floor>
  <AmendmentNumber> 934</AmendmentNumber>
  <Sponsors>By Representative Cody</Sponsors>
  <FloorAction>ADOPTED 03/04/2016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51</TotalTime>
  <Pages>2</Pages>
  <Words>555</Words>
  <Characters>2892</Characters>
  <Application>Microsoft Office Word</Application>
  <DocSecurity>8</DocSecurity>
  <Lines>78</Lines>
  <Paragraphs>20</Paragraphs>
  <ScaleCrop>false</ScaleCrop>
  <HeadingPairs>
    <vt:vector size="2" baseType="variant">
      <vt:variant>
        <vt:lpstr>Title</vt:lpstr>
      </vt:variant>
      <vt:variant>
        <vt:i4>1</vt:i4>
      </vt:variant>
    </vt:vector>
  </HeadingPairs>
  <TitlesOfParts>
    <vt:vector size="1" baseType="lpstr">
      <vt:lpstr>5857-S.E5 AMH CODY MORI 092</vt:lpstr>
    </vt:vector>
  </TitlesOfParts>
  <Company>Washington State Legislature</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5857-S.E5 AMH CODY MORI 092</dc:title>
  <dc:creator>Jim Morishima</dc:creator>
  <cp:lastModifiedBy>Morishima, Jim</cp:lastModifiedBy>
  <cp:revision>17</cp:revision>
  <cp:lastPrinted>2016-03-04T21:19:00Z</cp:lastPrinted>
  <dcterms:created xsi:type="dcterms:W3CDTF">2016-03-04T20:23:00Z</dcterms:created>
  <dcterms:modified xsi:type="dcterms:W3CDTF">2016-03-04T21:19:00Z</dcterms:modified>
</cp:coreProperties>
</file>