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de4bbc86c407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6149-S.E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BUYS</w:t>
        </w:r>
      </w:r>
      <w:r>
        <w:rPr>
          <w:b/>
        </w:rPr>
        <w:t xml:space="preserve"> </w:t>
        <w:r>
          <w:rPr/>
          <w:t xml:space="preserve">H4703.2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6149</w:t>
      </w:r>
      <w:r>
        <w:t xml:space="preserve"> -</w:t>
      </w:r>
      <w:r>
        <w:t xml:space="preserve"> </w:t>
        <w:t xml:space="preserve">H AMD TO GGIT COMM AMD (H-4599.2/16)</w:t>
      </w:r>
      <w:r>
        <w:t xml:space="preserve"> </w:t>
      </w:r>
      <w:r>
        <w:rPr>
          <w:b/>
        </w:rPr>
        <w:t xml:space="preserve">940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Buys</w:t>
      </w:r>
    </w:p>
    <w:p>
      <w:pPr>
        <w:jc w:val="right"/>
      </w:pPr>
      <w:r>
        <w:rPr>
          <w:b/>
        </w:rPr>
        <w:t xml:space="preserve">OUT OF ORDER 03/04/2016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4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"(10) This section does not apply to on-site multistory commercial or industrial construction."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on-site multistory commercial or industrial construction from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388d3ea2e4a30" /></Relationships>
</file>