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18053a4d75a481f" /></Relationships>
</file>

<file path=word/document.xml><?xml version="1.0" encoding="utf-8"?>
<w:document xmlns:w="http://schemas.openxmlformats.org/wordprocessingml/2006/main">
  <w:body>
    <w:p>
      <w:r>
        <w:rPr>
          <w:b/>
        </w:rPr>
        <w:r>
          <w:rPr/>
          <w:t xml:space="preserve">6194-S2.E</w:t>
        </w:r>
      </w:r>
      <w:r>
        <w:rPr>
          <w:b/>
        </w:rPr>
        <w:t xml:space="preserve"> </w:t>
        <w:t xml:space="preserve">AMH</w:t>
      </w:r>
      <w:r>
        <w:rPr>
          <w:b/>
        </w:rPr>
        <w:t xml:space="preserve"> </w:t>
        <w:r>
          <w:rPr/>
          <w:t xml:space="preserve">FEYJ</w:t>
        </w:r>
      </w:r>
      <w:r>
        <w:rPr>
          <w:b/>
        </w:rPr>
        <w:t xml:space="preserve"> </w:t>
        <w:r>
          <w:rPr/>
          <w:t xml:space="preserve">H4727.2</w:t>
        </w:r>
      </w:r>
      <w:r>
        <w:rPr>
          <w:b/>
        </w:rPr>
        <w:t xml:space="preserve"> - NOT FOR FLOOR USE</w:t>
      </w:r>
    </w:p>
    <w:p>
      <w:pPr>
        <w:ind w:left="0" w:right="0" w:firstLine="576"/>
      </w:pPr>
    </w:p>
    <w:p>
      <w:pPr>
        <w:spacing w:before="480" w:after="0" w:line="408" w:lineRule="exact"/>
      </w:pPr>
      <w:r>
        <w:rPr>
          <w:b/>
          <w:u w:val="single"/>
        </w:rPr>
        <w:t xml:space="preserve">E2SSB 6194</w:t>
      </w:r>
      <w:r>
        <w:t xml:space="preserve"> -</w:t>
      </w:r>
      <w:r>
        <w:t xml:space="preserve"> </w:t>
        <w:t xml:space="preserve">H AMD TO H AMD (H-4714.2/16)</w:t>
      </w:r>
      <w:r>
        <w:t xml:space="preserve"> </w:t>
      </w:r>
      <w:r>
        <w:rPr>
          <w:b/>
        </w:rPr>
        <w:t xml:space="preserve">967</w:t>
      </w:r>
    </w:p>
    <w:p>
      <w:pPr>
        <w:spacing w:before="0" w:after="0" w:line="408" w:lineRule="exact"/>
        <w:ind w:left="0" w:right="0" w:firstLine="576"/>
        <w:jc w:val="left"/>
      </w:pPr>
      <w:r>
        <w:rPr/>
        <w:t xml:space="preserve">By Representative Fey</w:t>
      </w:r>
    </w:p>
    <w:p>
      <w:pPr>
        <w:jc w:val="right"/>
      </w:pPr>
      <w:r>
        <w:rPr>
          <w:b/>
        </w:rPr>
        <w:t xml:space="preserve">ADOPTED 03/09/2016</w:t>
      </w:r>
    </w:p>
    <w:p>
      <w:pPr>
        <w:spacing w:before="0" w:after="0" w:line="408" w:lineRule="exact"/>
        <w:ind w:left="0" w:right="0" w:firstLine="576"/>
        <w:jc w:val="left"/>
      </w:pPr>
      <w:r>
        <w:rPr/>
        <w:t xml:space="preserve">On page 4, line 24 of the amendment, after "(2)" insert "</w:t>
      </w:r>
      <w:r>
        <w:rPr>
          <w:u w:val="single"/>
        </w:rPr>
        <w:t xml:space="preserve">A charter school board must contract for an independent performance audit of the school to be conducted: (a) The second year immediately following the school's first full school year of operation; and (b) every three years thereafter. The performance audit must be conducted in accordance with United States general accounting office government auditing standards. A performance audit in compliance with this section does not inhibit the state auditor's office from conducting a performance audit of the school.</w:t>
      </w:r>
    </w:p>
    <w:p>
      <w:pPr>
        <w:spacing w:before="0" w:after="0" w:line="408" w:lineRule="exact"/>
        <w:ind w:left="0" w:right="0" w:firstLine="576"/>
        <w:jc w:val="left"/>
      </w:pPr>
      <w:r>
        <w:rPr>
          <w:u w:val="single"/>
        </w:rPr>
        <w:t xml:space="preserve">(3)</w:t>
      </w:r>
      <w:r>
        <w:rPr/>
        <w:t xml:space="preserve">"</w:t>
      </w:r>
    </w:p>
    <w:p>
      <w:pPr>
        <w:spacing w:before="0" w:after="0" w:line="408" w:lineRule="exact"/>
        <w:ind w:left="0" w:right="0" w:firstLine="576"/>
        <w:jc w:val="left"/>
      </w:pPr>
      <w:r>
        <w:rPr/>
        <w:t xml:space="preserve">On page 4, at the beginning of line 26 of the amendment, strike "</w:t>
      </w:r>
      <w:r>
        <w:rPr>
          <w:u w:val="single"/>
        </w:rPr>
        <w:t xml:space="preserve">(3)</w:t>
      </w:r>
      <w:r>
        <w:rPr/>
        <w:t xml:space="preserve">" and insert "</w:t>
      </w:r>
      <w:r>
        <w:rPr>
          <w:u w:val="single"/>
        </w:rPr>
        <w:t xml:space="preserve">(4)</w:t>
      </w:r>
      <w:r>
        <w:rPr/>
        <w:t xml:space="preserve">"</w:t>
      </w:r>
    </w:p>
    <w:p>
      <w:pPr>
        <w:spacing w:before="0" w:after="0" w:line="408" w:lineRule="exact"/>
        <w:ind w:left="0" w:right="0" w:firstLine="576"/>
        <w:jc w:val="left"/>
      </w:pPr>
      <w:r>
        <w:rPr/>
        <w:t xml:space="preserve">Correct any internal references accordingly.</w:t>
      </w:r>
    </w:p>
    <w:p>
      <w:pPr>
        <w:spacing w:before="0" w:after="0" w:line="408" w:lineRule="exact"/>
        <w:ind w:left="0" w:right="0" w:firstLine="576"/>
        <w:jc w:val="left"/>
      </w:pPr>
      <w:r>
        <w:rPr>
          <w:u w:val="single"/>
        </w:rPr>
        <w:t xml:space="preserve">EFFECT:</w:t>
      </w:r>
      <w:r>
        <w:rPr/>
        <w:t xml:space="preserve"> Requires charter school boards to contract for independent performance audits after the second year following the first school year of full operation and every three years thereafter. Specifies that the performance audit must be conducted in accordance with United States General Accounting Office Government Auditing Standards. Provides that a performance audit in compliance with this section does not inhibit the state Auditor's Office from conducting a performance audit of the school.</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50dd9b24b6f41a3" /></Relationships>
</file>