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D6F5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B6301">
            <w:t>6194-S2.E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B630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B6301">
            <w:t>SPRI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B6301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B6301">
            <w:t>684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6F5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B6301">
            <w:rPr>
              <w:b/>
              <w:u w:val="single"/>
            </w:rPr>
            <w:t>E2SSB 6194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B6301">
            <w:t>H AMD TO H AMD (H-4714.2/16)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947</w:t>
          </w:r>
        </w:sdtContent>
      </w:sdt>
    </w:p>
    <w:p w:rsidR="00DF5D0E" w:rsidP="00605C39" w:rsidRDefault="004D6F5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B6301">
            <w:t xml:space="preserve">By Representative Springer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B630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03/09/2016</w:t>
          </w:r>
        </w:p>
      </w:sdtContent>
    </w:sdt>
    <w:p w:rsidR="00AF1A9D" w:rsidP="00AF1A9D" w:rsidRDefault="00DE256E">
      <w:pPr>
        <w:pStyle w:val="Page"/>
      </w:pPr>
      <w:bookmarkStart w:name="StartOfAmendmentBody" w:id="1"/>
      <w:bookmarkEnd w:id="1"/>
      <w:permStart w:edGrp="everyone" w:id="1271809183"/>
      <w:r>
        <w:tab/>
      </w:r>
      <w:r w:rsidR="00AF1A9D">
        <w:t>On page 30, line 6 of the striking amendment, after "(1)" insert:</w:t>
      </w:r>
    </w:p>
    <w:p w:rsidR="00AF1A9D" w:rsidP="00AF1A9D" w:rsidRDefault="00AF1A9D">
      <w:pPr>
        <w:pStyle w:val="RCWSLText"/>
      </w:pPr>
      <w:r>
        <w:tab/>
        <w:t>"The legislature intends that state funding for charter schools be distributed equitably with state funding provided for other public schools.</w:t>
      </w:r>
    </w:p>
    <w:p w:rsidR="00AF1A9D" w:rsidP="00AF1A9D" w:rsidRDefault="00AF1A9D">
      <w:pPr>
        <w:pStyle w:val="RCWSLText"/>
      </w:pPr>
      <w:r>
        <w:tab/>
        <w:t>(2)"</w:t>
      </w:r>
    </w:p>
    <w:p w:rsidR="00AF1A9D" w:rsidP="00AF1A9D" w:rsidRDefault="00AF1A9D">
      <w:pPr>
        <w:pStyle w:val="RCWSLText"/>
      </w:pPr>
    </w:p>
    <w:p w:rsidRPr="00AF1A9D" w:rsidR="00AF1A9D" w:rsidP="00AF1A9D" w:rsidRDefault="00AF1A9D">
      <w:pPr>
        <w:pStyle w:val="RCWSLText"/>
      </w:pPr>
      <w:r>
        <w:tab/>
        <w:t>Renumber remaining subsections consecutively and correct title and internal references accordingly.</w:t>
      </w:r>
    </w:p>
    <w:p w:rsidR="00AF1A9D" w:rsidP="00AF1A9D" w:rsidRDefault="00AF1A9D">
      <w:pPr>
        <w:pStyle w:val="Page"/>
      </w:pPr>
    </w:p>
    <w:p w:rsidR="00AF1A9D" w:rsidP="00AF1A9D" w:rsidRDefault="00AF1A9D">
      <w:pPr>
        <w:pStyle w:val="Page"/>
      </w:pPr>
      <w:r>
        <w:tab/>
      </w:r>
      <w:r w:rsidR="005B6301">
        <w:t xml:space="preserve">On page </w:t>
      </w:r>
      <w:r>
        <w:t>30, line 9 of the striking amendment, after "amount" strike everything through "RCW 28A.150.260</w:t>
      </w:r>
      <w:r w:rsidR="000F306A">
        <w:t>,</w:t>
      </w:r>
      <w:r>
        <w:t>"</w:t>
      </w:r>
      <w:r w:rsidR="006A7E17">
        <w:t xml:space="preserve"> on line 12</w:t>
      </w:r>
      <w:r>
        <w:t xml:space="preserve"> and insert "calculated as provided in this section and based on the statewide average staff mix factor for certificated instructional staff</w:t>
      </w:r>
      <w:r w:rsidR="000F306A">
        <w:t>,</w:t>
      </w:r>
      <w:r>
        <w:t>"</w:t>
      </w:r>
    </w:p>
    <w:p w:rsidR="005B6301" w:rsidP="00C8108C" w:rsidRDefault="005B6301">
      <w:pPr>
        <w:pStyle w:val="Page"/>
      </w:pPr>
    </w:p>
    <w:p w:rsidRPr="005B6301" w:rsidR="00DF5D0E" w:rsidP="005B6301" w:rsidRDefault="00DF5D0E">
      <w:pPr>
        <w:suppressLineNumbers/>
        <w:rPr>
          <w:spacing w:val="-3"/>
        </w:rPr>
      </w:pPr>
    </w:p>
    <w:permEnd w:id="1271809183"/>
    <w:p w:rsidR="00ED2EEB" w:rsidP="005B630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29550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B630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B630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F1A9D">
                  <w:t>Declares legislative intent that charter schools be funded equitably with other</w:t>
                </w:r>
                <w:r w:rsidR="00FB3403">
                  <w:t xml:space="preserve"> public schools.  Clarifies that </w:t>
                </w:r>
                <w:r w:rsidR="000F306A">
                  <w:t xml:space="preserve">state funding for </w:t>
                </w:r>
                <w:r w:rsidR="00AF1A9D">
                  <w:t>charter school</w:t>
                </w:r>
                <w:r w:rsidR="000F306A">
                  <w:t>s</w:t>
                </w:r>
                <w:r w:rsidR="00AF1A9D">
                  <w:t xml:space="preserve"> must be allocated </w:t>
                </w:r>
                <w:r w:rsidR="00FB3403">
                  <w:t xml:space="preserve">under the prototypical school formula using a statewide average staff mix factor for </w:t>
                </w:r>
                <w:r w:rsidR="000F306A">
                  <w:t>certificated instructional staff</w:t>
                </w:r>
                <w:r w:rsidR="00FB3403">
                  <w:t>.</w:t>
                </w:r>
              </w:p>
              <w:p w:rsidRPr="007D1589" w:rsidR="001B4E53" w:rsidP="005B630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22955031"/>
    </w:tbl>
    <w:p w:rsidR="00DF5D0E" w:rsidP="005B6301" w:rsidRDefault="00DF5D0E">
      <w:pPr>
        <w:pStyle w:val="BillEnd"/>
        <w:suppressLineNumbers/>
      </w:pPr>
    </w:p>
    <w:p w:rsidR="00DF5D0E" w:rsidP="005B630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B630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01" w:rsidRDefault="005B6301" w:rsidP="00DF5D0E">
      <w:r>
        <w:separator/>
      </w:r>
    </w:p>
  </w:endnote>
  <w:endnote w:type="continuationSeparator" w:id="0">
    <w:p w:rsidR="005B6301" w:rsidRDefault="005B630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B1" w:rsidRDefault="002064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600DE">
    <w:pPr>
      <w:pStyle w:val="AmendDraftFooter"/>
    </w:pPr>
    <w:fldSimple w:instr=" TITLE   \* MERGEFORMAT ">
      <w:r w:rsidR="004D6F56">
        <w:t>6194-S2.E AMH .... FRAS 684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B630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600DE">
    <w:pPr>
      <w:pStyle w:val="AmendDraftFooter"/>
    </w:pPr>
    <w:fldSimple w:instr=" TITLE   \* MERGEFORMAT ">
      <w:r w:rsidR="004D6F56">
        <w:t>6194-S2.E AMH .... FRAS 684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D6F5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01" w:rsidRDefault="005B6301" w:rsidP="00DF5D0E">
      <w:r>
        <w:separator/>
      </w:r>
    </w:p>
  </w:footnote>
  <w:footnote w:type="continuationSeparator" w:id="0">
    <w:p w:rsidR="005B6301" w:rsidRDefault="005B630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B1" w:rsidRDefault="002064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306A"/>
    <w:rsid w:val="00102468"/>
    <w:rsid w:val="00106544"/>
    <w:rsid w:val="00146AAF"/>
    <w:rsid w:val="001600DE"/>
    <w:rsid w:val="001A775A"/>
    <w:rsid w:val="001B4E53"/>
    <w:rsid w:val="001C1B27"/>
    <w:rsid w:val="001E6675"/>
    <w:rsid w:val="002064B1"/>
    <w:rsid w:val="00217E8A"/>
    <w:rsid w:val="00265296"/>
    <w:rsid w:val="00281CBD"/>
    <w:rsid w:val="00316CD9"/>
    <w:rsid w:val="003E2FC6"/>
    <w:rsid w:val="00492DDC"/>
    <w:rsid w:val="004C6615"/>
    <w:rsid w:val="004D6F56"/>
    <w:rsid w:val="00523C5A"/>
    <w:rsid w:val="005B6301"/>
    <w:rsid w:val="005E69C3"/>
    <w:rsid w:val="00605C39"/>
    <w:rsid w:val="006841E6"/>
    <w:rsid w:val="006A7E1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1A9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192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2512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6194-S2.E</BillDocName>
  <AmendType>AMH</AmendType>
  <SponsorAcronym>SPRI</SponsorAcronym>
  <DrafterAcronym>FRAS</DrafterAcronym>
  <DraftNumber>684</DraftNumber>
  <ReferenceNumber>E2SSB 6194</ReferenceNumber>
  <Floor>H AMD TO H AMD (H-4714.2/16)</Floor>
  <AmendmentNumber> 947</AmendmentNumber>
  <Sponsors>By Representative Springer</Sponsors>
  <FloorAction>ADOPTED 03/09/2016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60</TotalTime>
  <Pages>1</Pages>
  <Words>153</Words>
  <Characters>879</Characters>
  <Application>Microsoft Office Word</Application>
  <DocSecurity>8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6194-S2.E AMH .... FRAS 684</vt:lpstr>
    </vt:vector>
  </TitlesOfParts>
  <Company>Washington State Legislature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6194-S2.E AMH SPRI FRAS 684</dc:title>
  <dc:creator>Kristen Fraser</dc:creator>
  <cp:lastModifiedBy>Fraser, Kristen</cp:lastModifiedBy>
  <cp:revision>7</cp:revision>
  <cp:lastPrinted>2016-03-09T05:43:00Z</cp:lastPrinted>
  <dcterms:created xsi:type="dcterms:W3CDTF">2016-03-09T04:43:00Z</dcterms:created>
  <dcterms:modified xsi:type="dcterms:W3CDTF">2016-03-09T05:43:00Z</dcterms:modified>
</cp:coreProperties>
</file>