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E31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1B43">
            <w:t>6274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1B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1B43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1B43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1B43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31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1B43">
            <w:rPr>
              <w:b/>
              <w:u w:val="single"/>
            </w:rPr>
            <w:t>SB 6274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1B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921</w:t>
          </w:r>
        </w:sdtContent>
      </w:sdt>
    </w:p>
    <w:p w:rsidR="00DF5D0E" w:rsidP="00605C39" w:rsidRDefault="00BE31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1B43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1B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Pr="001F1CF6" w:rsidR="00B85BE0" w:rsidP="00C8108C" w:rsidRDefault="00DE256E">
      <w:pPr>
        <w:pStyle w:val="Page"/>
      </w:pPr>
      <w:bookmarkStart w:name="StartOfAmendmentBody" w:id="1"/>
      <w:bookmarkEnd w:id="1"/>
      <w:permStart w:edGrp="everyone" w:id="1736845490"/>
      <w:r>
        <w:tab/>
      </w:r>
      <w:r w:rsidR="00B85BE0">
        <w:t xml:space="preserve">On page 3, line 13, after </w:t>
      </w:r>
      <w:r w:rsidR="001F1CF6">
        <w:t>"By December 1," strike "((</w:t>
      </w:r>
      <w:r w:rsidR="001F1CF6">
        <w:rPr>
          <w:strike/>
        </w:rPr>
        <w:t>2014</w:t>
      </w:r>
      <w:r w:rsidR="001F1CF6">
        <w:t xml:space="preserve">)) </w:t>
      </w:r>
      <w:r w:rsidR="001F1CF6">
        <w:rPr>
          <w:u w:val="single"/>
        </w:rPr>
        <w:t>2020</w:t>
      </w:r>
      <w:r w:rsidR="001F1CF6">
        <w:t>" and insert "2014"</w:t>
      </w:r>
    </w:p>
    <w:p w:rsidR="00B85BE0" w:rsidP="00C8108C" w:rsidRDefault="00B85BE0">
      <w:pPr>
        <w:pStyle w:val="Page"/>
      </w:pPr>
    </w:p>
    <w:p w:rsidR="001C1B43" w:rsidP="00C8108C" w:rsidRDefault="00B85BE0">
      <w:pPr>
        <w:pStyle w:val="Page"/>
      </w:pPr>
      <w:r>
        <w:tab/>
      </w:r>
      <w:r w:rsidR="001C1B43">
        <w:t xml:space="preserve">On page </w:t>
      </w:r>
      <w:r>
        <w:t>4, line 8, after "((</w:t>
      </w:r>
      <w:r w:rsidRPr="00B85BE0">
        <w:rPr>
          <w:strike/>
        </w:rPr>
        <w:t>2016</w:t>
      </w:r>
      <w:r>
        <w:t xml:space="preserve">))" </w:t>
      </w:r>
      <w:r w:rsidRPr="00B85BE0">
        <w:t>strike</w:t>
      </w:r>
      <w:r>
        <w:t xml:space="preserve"> "</w:t>
      </w:r>
      <w:r>
        <w:rPr>
          <w:u w:val="single"/>
        </w:rPr>
        <w:t>2022</w:t>
      </w:r>
      <w:r>
        <w:t>" and insert "</w:t>
      </w:r>
      <w:r>
        <w:rPr>
          <w:u w:val="single"/>
        </w:rPr>
        <w:t>2017</w:t>
      </w:r>
      <w:r>
        <w:t>"</w:t>
      </w:r>
    </w:p>
    <w:p w:rsidR="00B85BE0" w:rsidP="00B85BE0" w:rsidRDefault="00B85BE0">
      <w:pPr>
        <w:pStyle w:val="RCWSLText"/>
      </w:pPr>
    </w:p>
    <w:p w:rsidR="00B85BE0" w:rsidP="00B85BE0" w:rsidRDefault="00B85BE0">
      <w:pPr>
        <w:pStyle w:val="RCWSLText"/>
      </w:pPr>
      <w:r>
        <w:tab/>
        <w:t>On page 4, line 11, after "((</w:t>
      </w:r>
      <w:r w:rsidRPr="00B85BE0">
        <w:rPr>
          <w:strike/>
        </w:rPr>
        <w:t>2016</w:t>
      </w:r>
      <w:r>
        <w:t>))" strike "</w:t>
      </w:r>
      <w:r>
        <w:rPr>
          <w:u w:val="single"/>
        </w:rPr>
        <w:t>2022</w:t>
      </w:r>
      <w:r>
        <w:t>" and insert "</w:t>
      </w:r>
      <w:r>
        <w:rPr>
          <w:u w:val="single"/>
        </w:rPr>
        <w:t>2017</w:t>
      </w:r>
      <w:r>
        <w:t>"</w:t>
      </w:r>
    </w:p>
    <w:p w:rsidR="00B85BE0" w:rsidP="00B85BE0" w:rsidRDefault="00B85BE0">
      <w:pPr>
        <w:pStyle w:val="RCWSLText"/>
      </w:pPr>
    </w:p>
    <w:p w:rsidRPr="00B85BE0" w:rsidR="00B85BE0" w:rsidP="00B85BE0" w:rsidRDefault="00B85BE0">
      <w:pPr>
        <w:pStyle w:val="RCWSLText"/>
      </w:pPr>
      <w:r>
        <w:tab/>
        <w:t>On page 4, line 13, after "June 30," strike "2022" and insert "2017"</w:t>
      </w:r>
    </w:p>
    <w:p w:rsidRPr="001C1B43" w:rsidR="00DF5D0E" w:rsidP="001C1B43" w:rsidRDefault="00DF5D0E">
      <w:pPr>
        <w:suppressLineNumbers/>
        <w:rPr>
          <w:spacing w:val="-3"/>
        </w:rPr>
      </w:pPr>
    </w:p>
    <w:permEnd w:id="1736845490"/>
    <w:p w:rsidR="00ED2EEB" w:rsidP="001C1B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68185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1B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1B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85BE0">
                  <w:t>Extends the Columbia River Salmon and Steelhead Endorsement Program</w:t>
                </w:r>
                <w:r w:rsidR="001F1CF6">
                  <w:t xml:space="preserve"> (Endorsement Program)</w:t>
                </w:r>
                <w:r w:rsidR="00B85BE0">
                  <w:t xml:space="preserve"> to June 30, 2017, instead of June 30, 2022.</w:t>
                </w:r>
                <w:r w:rsidRPr="0096303F" w:rsidR="001C1B27">
                  <w:t> </w:t>
                </w:r>
                <w:r w:rsidR="001F1CF6">
                  <w:t>Removes the requirement that the Department of Fish and Wildlife and the Columbia River Recreational Anglers Board review the Endorsement Program and, by December 1, 2020, provide a summary of the program and recommendation whether the program should continue to the appropriate committees of the Legislature.</w:t>
                </w:r>
              </w:p>
              <w:p w:rsidRPr="007D1589" w:rsidR="001B4E53" w:rsidP="001C1B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6818526"/>
    </w:tbl>
    <w:p w:rsidR="00DF5D0E" w:rsidP="001C1B43" w:rsidRDefault="00DF5D0E">
      <w:pPr>
        <w:pStyle w:val="BillEnd"/>
        <w:suppressLineNumbers/>
      </w:pPr>
    </w:p>
    <w:p w:rsidR="00DF5D0E" w:rsidP="001C1B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1B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43" w:rsidRDefault="001C1B43" w:rsidP="00DF5D0E">
      <w:r>
        <w:separator/>
      </w:r>
    </w:p>
  </w:endnote>
  <w:endnote w:type="continuationSeparator" w:id="0">
    <w:p w:rsidR="001C1B43" w:rsidRDefault="001C1B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F6" w:rsidRDefault="001F1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E31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6274 AMH BUYS LEWI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1B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E31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6274 AMH BUYS LEWI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43" w:rsidRDefault="001C1B43" w:rsidP="00DF5D0E">
      <w:r>
        <w:separator/>
      </w:r>
    </w:p>
  </w:footnote>
  <w:footnote w:type="continuationSeparator" w:id="0">
    <w:p w:rsidR="001C1B43" w:rsidRDefault="001C1B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F6" w:rsidRDefault="001F1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1B43"/>
    <w:rsid w:val="001E6675"/>
    <w:rsid w:val="001F1CF6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BE0"/>
    <w:rsid w:val="00B961E0"/>
    <w:rsid w:val="00BE313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6274</BillDocName>
  <AmendType>AMH</AmendType>
  <SponsorAcronym>BUYS</SponsorAcronym>
  <DrafterAcronym>LEWI</DrafterAcronym>
  <DraftNumber>016</DraftNumber>
  <ReferenceNumber>SB 6274</ReferenceNumber>
  <Floor>H AMD</Floor>
  <AmendmentNumber> 921</AmendmentNumber>
  <Sponsors>By Representative Buys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145</Words>
  <Characters>736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6274 AMH BUYS LEWI 016</vt:lpstr>
    </vt:vector>
  </TitlesOfParts>
  <Company>Washington State Legislature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6274 AMH BUYS LEWI 016</dc:title>
  <dc:creator>Rebecca Lewis</dc:creator>
  <cp:lastModifiedBy>Lewis, Rebecca</cp:lastModifiedBy>
  <cp:revision>3</cp:revision>
  <cp:lastPrinted>2016-03-04T17:43:00Z</cp:lastPrinted>
  <dcterms:created xsi:type="dcterms:W3CDTF">2016-03-04T17:21:00Z</dcterms:created>
  <dcterms:modified xsi:type="dcterms:W3CDTF">2016-03-04T17:43:00Z</dcterms:modified>
</cp:coreProperties>
</file>