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98ce423d2f453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6459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PS</w:t>
        </w:r>
      </w:r>
      <w:r>
        <w:rPr>
          <w:b/>
        </w:rPr>
        <w:t xml:space="preserve"> </w:t>
        <w:r>
          <w:rPr/>
          <w:t xml:space="preserve">H4548.1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6459</w:t>
      </w:r>
      <w:r>
        <w:t xml:space="preserve"> -</w:t>
      </w:r>
      <w:r>
        <w:t xml:space="preserve"> </w:t>
        <w:t xml:space="preserve">H COMM AMD</w:t>
      </w:r>
      <w:r>
        <w:t xml:space="preserve"> </w:t>
      </w:r>
      <w:r>
        <w:rPr>
          <w:b/>
        </w:rPr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Committee on Public Safety</w:t>
      </w:r>
    </w:p>
    <w:p>
      <w:pPr>
        <w:jc w:val="right"/>
      </w:pPr>
      <w:r>
        <w:rPr>
          <w:b/>
        </w:rPr>
        <w:t xml:space="preserve">ADOPTED 03/02/2016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Strike everything after the enacting clause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9</w:t>
      </w:r>
      <w:r>
        <w:rPr/>
        <w:t xml:space="preserve">.</w:t>
      </w:r>
      <w:r>
        <w:t xml:space="preserve">94A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Any peace officer has authority to assist the department with the supervisions of offenders.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If a peace officer has reasonable cause to believe an offender is in violation of the terms of supervision, the peace officer may conduct a search as provided under RCW 9.94A.631, of the offender's person, automobile, or other personal property to search for evidence of the violation. A peace officer may assist a community corrections officer with a search of the offender's residence if requested to do so by the community corrections officer.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Nothing in this section prevents a peace officer from arresting an offender for any new crime found as a result of the offender's arrest or search authorized by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Upon substantiation of a violation of the offender's conditions of community supervision, utilizing existing methods and systems, the peace officer should notify the department of the violation.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For the purposes of this section, "peace officer" refers to a limited or general authority Washington peace officer as defined in RCW 10.93.020."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the title.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a requirement that a peace officer, utilizing existing methods and systems, should notify the Department of Corrections upon substantiation that an offender has violated his/her conditions of community supervision.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f3fe4d079948b3" /></Relationships>
</file>