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73f4c770345e2" /></Relationships>
</file>

<file path=word/document.xml><?xml version="1.0" encoding="utf-8"?>
<w:document xmlns:w="http://schemas.openxmlformats.org/wordprocessingml/2006/main">
  <w:body>
    <w:p>
      <w:r>
        <w:rPr>
          <w:b/>
        </w:rPr>
        <w:r>
          <w:rPr/>
          <w:t xml:space="preserve">6529-S</w:t>
        </w:r>
      </w:r>
      <w:r>
        <w:rPr>
          <w:b/>
        </w:rPr>
        <w:t xml:space="preserve"> </w:t>
        <w:t xml:space="preserve">AMH</w:t>
      </w:r>
      <w:r>
        <w:rPr>
          <w:b/>
        </w:rPr>
        <w:t xml:space="preserve"> </w:t>
        <w:r>
          <w:rPr/>
          <w:t xml:space="preserve">ELHS</w:t>
        </w:r>
      </w:r>
      <w:r>
        <w:rPr>
          <w:b/>
        </w:rPr>
        <w:t xml:space="preserve"> </w:t>
        <w:r>
          <w:rPr/>
          <w:t xml:space="preserve">H4526.1</w:t>
        </w:r>
      </w:r>
      <w:r>
        <w:rPr>
          <w:b/>
        </w:rPr>
        <w:t xml:space="preserve"> - NOT FOR FLOOR USE</w:t>
      </w:r>
    </w:p>
    <w:p>
      <w:pPr>
        <w:ind w:left="0" w:right="0" w:firstLine="576"/>
      </w:pPr>
      <w:r>
        <w:rPr/>
        <w:t xml:space="preserve"> </w:t>
      </w:r>
    </w:p>
    <w:p>
      <w:pPr>
        <w:spacing w:before="480" w:after="0" w:line="408" w:lineRule="exact"/>
      </w:pPr>
      <w:r>
        <w:rPr>
          <w:b/>
          <w:u w:val="single"/>
        </w:rPr>
        <w:t xml:space="preserve">SSB 6529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 The juvenile may be subject to electronic monitoring where available</w:t>
      </w:r>
      <w:r>
        <w:rPr>
          <w:u w:val="single"/>
        </w:rPr>
        <w:t xml:space="preserve">, or a combination</w:t>
      </w:r>
      <w:r>
        <w:rPr>
          <w:u w:val="single"/>
        </w:rPr>
        <w:t xml:space="preserve"> thereof that includes a minimum of three days home confinement and a minimum of forty hours of community restitution</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by a juvenile against a sibling, parent, stepparent, or grandparent. In determining whether to file the information as a domestic violence offense, the prosecuting agency may take into consideration whether the victim of the offense requests that the information not be filed as a domestic violence offense or does not object to an information not being filed as a domestic violence offense.</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 to the underlying bill:</w:t>
      </w:r>
    </w:p>
    <w:p>
      <w:pPr>
        <w:spacing w:before="0" w:after="0" w:line="408" w:lineRule="exact"/>
        <w:ind w:left="0" w:right="0" w:firstLine="576"/>
        <w:jc w:val="left"/>
      </w:pPr>
      <w:r>
        <w:rPr/>
        <w:t xml:space="preserve">(1) Specifies that juveniles adjudicated of Theft of a Motor Vehicle or Possession of a Motor Vehicle may perform a combination of home confinement and a minimum of 40 hours of community service;</w:t>
      </w:r>
    </w:p>
    <w:p>
      <w:pPr>
        <w:spacing w:before="0" w:after="0" w:line="408" w:lineRule="exact"/>
        <w:ind w:left="0" w:right="0" w:firstLine="576"/>
        <w:jc w:val="left"/>
      </w:pPr>
      <w:r>
        <w:rPr/>
        <w:t xml:space="preserve">(2) Restores the ability for electronic monitoring to be ordered for juveniles adjudicated of motor vehicle offenses;</w:t>
      </w:r>
    </w:p>
    <w:p>
      <w:pPr>
        <w:spacing w:before="0" w:after="0" w:line="408" w:lineRule="exact"/>
        <w:ind w:left="0" w:right="0" w:firstLine="576"/>
        <w:jc w:val="left"/>
      </w:pPr>
      <w:r>
        <w:rPr/>
        <w:t xml:space="preserve">(3) Replaces the provision raising the age of mandatory domestic violence arrest from 16 to 18 with a provision giving prosecutors discretion regarding filing an information as a domestic violence offense if the juvenile offense was committed against a sibling, parent, stepparent, or grandparent; and</w:t>
      </w:r>
    </w:p>
    <w:p>
      <w:pPr>
        <w:spacing w:before="0" w:after="0" w:line="408" w:lineRule="exact"/>
        <w:ind w:left="0" w:right="0" w:firstLine="576"/>
        <w:jc w:val="left"/>
      </w:pPr>
      <w:r>
        <w:rPr/>
        <w:t xml:space="preserve">(4) Adds restorative justice to the definition of community-based rehabilitation for juvenile offenders.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5f7666a67e4db8" /></Relationships>
</file>