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005977832461d" /></Relationships>
</file>

<file path=word/document.xml><?xml version="1.0" encoding="utf-8"?>
<w:document xmlns:w="http://schemas.openxmlformats.org/wordprocessingml/2006/main">
  <w:body>
    <w:p>
      <w:r>
        <w:rPr>
          <w:b/>
        </w:rPr>
        <w:r>
          <w:rPr/>
          <w:t xml:space="preserve">1896-S</w:t>
        </w:r>
      </w:r>
      <w:r>
        <w:rPr>
          <w:b/>
        </w:rPr>
        <w:t xml:space="preserve"> </w:t>
        <w:t xml:space="preserve">AMS</w:t>
      </w:r>
      <w:r>
        <w:rPr>
          <w:b/>
        </w:rPr>
        <w:t xml:space="preserve"> </w:t>
        <w:r>
          <w:rPr/>
          <w:t xml:space="preserve">EET</w:t>
        </w:r>
      </w:r>
      <w:r>
        <w:rPr>
          <w:b/>
        </w:rPr>
        <w:t xml:space="preserve"> </w:t>
        <w:r>
          <w:rPr/>
          <w:t xml:space="preserve">S2898.1</w:t>
        </w:r>
      </w:r>
      <w:r>
        <w:rPr>
          <w:b/>
        </w:rPr>
        <w:t xml:space="preserve"> - NOT FOR FLOOR USE</w:t>
      </w:r>
    </w:p>
    <w:p>
      <w:pPr>
        <w:spacing w:before="480" w:after="0" w:line="408" w:lineRule="exact"/>
      </w:pPr>
      <w:r>
        <w:rPr>
          <w:b/>
          <w:u w:val="single"/>
        </w:rPr>
        <w:t xml:space="preserve">SHB 1896</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AS AMENDED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ind w:left="0" w:right="0" w:firstLine="360"/>
        <w:jc w:val="both"/>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ind w:left="0" w:right="0" w:firstLine="360"/>
        <w:jc w:val="both"/>
      </w:pPr>
      <w:r>
        <w:rPr/>
        <w:t xml:space="preserve">(3) "Coal generation" means the electricity produced by a generating facility that burns coal as the primary fuel source.</w:t>
      </w:r>
    </w:p>
    <w:p>
      <w:pPr>
        <w:ind w:left="0" w:right="0" w:firstLine="360"/>
        <w:jc w:val="both"/>
      </w:pPr>
      <w:r>
        <w:rPr/>
        <w:t xml:space="preserve">(4) "Commission" means the utilities and transportation commission.</w:t>
      </w:r>
    </w:p>
    <w:p>
      <w:pPr>
        <w:ind w:left="0" w:right="0" w:firstLine="360"/>
        <w:jc w:val="both"/>
      </w:pPr>
      <w:r>
        <w:rPr/>
        <w:t xml:space="preserve">(5) "Conservation" means an increase in efficiency in the use of energy use that yields a decrease in energy consumption while providing the same or higher levels of service. Conservation includes low-income weatherization programs.</w:t>
      </w:r>
    </w:p>
    <w:p>
      <w:pPr>
        <w:ind w:left="0" w:right="0" w:firstLine="360"/>
        <w:jc w:val="both"/>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ind w:left="0" w:right="0" w:firstLine="360"/>
        <w:jc w:val="both"/>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ind w:left="0" w:right="0" w:firstLine="360"/>
        <w:jc w:val="both"/>
      </w:pPr>
      <w:r>
        <w:rPr/>
        <w:t xml:space="preserve">(8)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ind w:left="0" w:right="0" w:firstLine="360"/>
        <w:jc w:val="both"/>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ind w:left="0" w:right="0" w:firstLine="360"/>
        <w:jc w:val="both"/>
      </w:pPr>
      <w:r>
        <w:rPr/>
        <w:t xml:space="preserve">(10) "Electric meters in service" means those meters that record in at least nine of twelve calendar months in any calendar year not less than two hundred fifty kilowatt-hours per month.</w:t>
      </w:r>
    </w:p>
    <w:p>
      <w:pPr>
        <w:ind w:left="0" w:right="0" w:firstLine="360"/>
        <w:jc w:val="both"/>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ind w:left="0" w:right="0" w:firstLine="360"/>
        <w:jc w:val="both"/>
      </w:pPr>
      <w:r>
        <w:rPr/>
        <w:t xml:space="preserve">(12) "Electric utility" means a consumer-owned or investor-owned utility as defined in this section.</w:t>
      </w:r>
    </w:p>
    <w:p>
      <w:pPr>
        <w:ind w:left="0" w:right="0" w:firstLine="360"/>
        <w:jc w:val="both"/>
      </w:pPr>
      <w:r>
        <w:rPr/>
        <w:t xml:space="preserve">(13) "Electricity" means electric energy measured in kilowatt-hours, or electric capacity measured in kilowatts, or both.</w:t>
      </w:r>
    </w:p>
    <w:p>
      <w:pPr>
        <w:ind w:left="0" w:right="0" w:firstLine="360"/>
        <w:jc w:val="both"/>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ind w:left="0" w:right="0" w:firstLine="360"/>
        <w:jc w:val="both"/>
      </w:pPr>
      <w:r>
        <w:rPr/>
        <w:t xml:space="preserve">(15) "Geothermal generation" means electricity derived from thermal energy naturally produced within the earth.</w:t>
      </w:r>
    </w:p>
    <w:p>
      <w:pPr>
        <w:ind w:left="0" w:right="0" w:firstLine="360"/>
        <w:jc w:val="both"/>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ind w:left="0" w:right="0" w:firstLine="360"/>
        <w:jc w:val="both"/>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ind w:left="0" w:right="0" w:firstLine="360"/>
        <w:jc w:val="both"/>
      </w:pPr>
      <w:r>
        <w:rPr/>
        <w:t xml:space="preserve">(18) "Hydroelectric generation" means a power source created when water flows from a higher elevation to a lower elevation and the flow is converted to electricity in one or more generators at a single facility.</w:t>
      </w:r>
    </w:p>
    <w:p>
      <w:pPr>
        <w:ind w:left="0" w:right="0" w:firstLine="360"/>
        <w:jc w:val="both"/>
      </w:pPr>
      <w:r>
        <w:rPr/>
        <w:t xml:space="preserve">(19) "Investor-owned utility" means a company owned by investors that meets the definition of RCW 80.04.010 and is engaged in distributing electricity to more than one retail electric customer in the state.</w:t>
      </w:r>
    </w:p>
    <w:p>
      <w:pPr>
        <w:ind w:left="0" w:right="0" w:firstLine="360"/>
        <w:jc w:val="both"/>
      </w:pPr>
      <w:r>
        <w:rPr/>
        <w:t xml:space="preserve">(20) "Landfill gas generation" means electricity produced by a generating facility that uses waste gases produced by the decomposition of organic materials in landfills.</w:t>
      </w:r>
    </w:p>
    <w:p>
      <w:pPr>
        <w:ind w:left="0" w:right="0" w:firstLine="360"/>
        <w:jc w:val="both"/>
      </w:pPr>
      <w:r>
        <w:rPr/>
        <w:t xml:space="preserve">(21) "Natural gas generation" means electricity produced by a generating facility that burns natural gas as the primary fuel source.</w:t>
      </w:r>
    </w:p>
    <w:p>
      <w:pPr>
        <w:ind w:left="0" w:right="0" w:firstLine="360"/>
        <w:jc w:val="both"/>
      </w:pPr>
      <w:r>
        <w:rPr/>
        <w:t xml:space="preserve">(22) "Northwest power pool" means the generating resources included in the United States portion of the Northwest power pool area as defined by the western systems coordinating council.</w:t>
      </w:r>
    </w:p>
    <w:p>
      <w:pPr>
        <w:ind w:left="0" w:right="0" w:firstLine="360"/>
        <w:jc w:val="both"/>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ind w:left="0" w:right="0" w:firstLine="360"/>
        <w:jc w:val="both"/>
      </w:pPr>
      <w:r>
        <w:rPr/>
        <w:t xml:space="preserve">(24) "Oil generation" means electricity produced by a generating facility that burns oil as the primary fuel source.</w:t>
      </w:r>
    </w:p>
    <w:p>
      <w:pPr>
        <w:ind w:left="0" w:right="0" w:firstLine="360"/>
        <w:jc w:val="both"/>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ind w:left="0" w:right="0" w:firstLine="360"/>
        <w:jc w:val="both"/>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ind w:left="0" w:right="0" w:firstLine="360"/>
        <w:jc w:val="both"/>
      </w:pPr>
      <w:r>
        <w:rPr/>
        <w:t xml:space="preserve">(27) "Resale" means the purchase and subsequent sale of electricity for profit, but does not include the purchase and the subsequent sale of electricity at the same rate at which the electricity was purchased.</w:t>
      </w:r>
    </w:p>
    <w:p>
      <w:pPr>
        <w:ind w:left="0" w:right="0" w:firstLine="360"/>
        <w:jc w:val="both"/>
      </w:pPr>
      <w:r>
        <w:rPr/>
        <w:t xml:space="preserve">(28) "Retail electric customer" means a person or entity that purchases electricity for ultimate consumption and not for resale.</w:t>
      </w:r>
    </w:p>
    <w:p>
      <w:pPr>
        <w:ind w:left="0" w:right="0" w:firstLine="360"/>
        <w:jc w:val="both"/>
      </w:pPr>
      <w:r>
        <w:rPr/>
        <w:t xml:space="preserve">(29) "Retail supplier" means an electric utility that offers an electricity product for sale to retail electric customers in the state.</w:t>
      </w:r>
    </w:p>
    <w:p>
      <w:pPr>
        <w:ind w:left="0" w:right="0" w:firstLine="360"/>
        <w:jc w:val="both"/>
      </w:pPr>
      <w:r>
        <w:rPr/>
        <w:t xml:space="preserve">(30) "Small utility" means any consumer-owned utility with twenty-five thousand or fewer electric meters in service, or that has an average of seven or fewer customers per mile of distribution line.</w:t>
      </w:r>
    </w:p>
    <w:p>
      <w:pPr>
        <w:ind w:left="0" w:right="0" w:firstLine="360"/>
        <w:jc w:val="both"/>
      </w:pPr>
      <w:r>
        <w:rPr/>
        <w:t xml:space="preserve">(31) "Solar generation" means electricity derived from radiation from the sun that is directly or indirectly converted to electrical energy.</w:t>
      </w:r>
    </w:p>
    <w:p>
      <w:pPr>
        <w:ind w:left="0" w:right="0" w:firstLine="360"/>
        <w:jc w:val="both"/>
      </w:pPr>
      <w:r>
        <w:rPr/>
        <w:t xml:space="preserve">(32) "State" means the state of Washington.</w:t>
      </w:r>
    </w:p>
    <w:p>
      <w:pPr>
        <w:ind w:left="0" w:right="0" w:firstLine="360"/>
        <w:jc w:val="both"/>
      </w:pPr>
      <w:r>
        <w:rPr/>
        <w:t xml:space="preserve">(33) "Waste incineration generation" means electricity derived from burning solid or liquid wastes from businesses, households, municipalities, or waste treatment operations.</w:t>
      </w:r>
    </w:p>
    <w:p>
      <w:pPr>
        <w:ind w:left="0" w:right="0" w:firstLine="360"/>
        <w:jc w:val="both"/>
      </w:pPr>
      <w:r>
        <w:rPr/>
        <w:t xml:space="preserve">(34) "Wind generation" means electricity created by movement of air that is converted to electrical energy.</w:t>
      </w:r>
    </w:p>
    <w:p>
      <w:pPr>
        <w:ind w:left="0" w:right="0" w:firstLine="360"/>
        <w:jc w:val="both"/>
      </w:pPr>
      <w:r>
        <w:rPr>
          <w:u w:val="single"/>
        </w:rPr>
        <w:t xml:space="preserve">(35) "Private customer information" includes a retail electric customer's name, address, telephone number, and other personally identifying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ind w:left="0" w:right="0" w:firstLine="360"/>
        <w:jc w:val="both"/>
      </w:pPr>
      <w:r>
        <w:rPr/>
        <w:t xml:space="preserve">Except as otherwise provided in RCW 19.29A.040, each electric utility must provide its retail electric customers with the following disclosures in accordance with RCW 19.29A.030:</w:t>
      </w:r>
    </w:p>
    <w:p>
      <w:pPr>
        <w:ind w:left="0" w:right="0" w:firstLine="360"/>
        <w:jc w:val="both"/>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ind w:left="0" w:right="0" w:firstLine="360"/>
        <w:jc w:val="both"/>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ind w:left="0" w:right="0" w:firstLine="360"/>
        <w:jc w:val="both"/>
      </w:pPr>
      <w:r>
        <w:rPr/>
        <w:t xml:space="preserve">(3) An explanation of the metering or measurement policies and procedures, including the process for verifying the reliability of the meters or measurements and adjusting bills upon discovery of errors in the meters or measurements.</w:t>
      </w:r>
    </w:p>
    <w:p>
      <w:pPr>
        <w:ind w:left="0" w:right="0" w:firstLine="360"/>
        <w:jc w:val="both"/>
      </w:pPr>
      <w:r>
        <w:rPr/>
        <w:t xml:space="preserve">(4) An explanation of bill payment policies and procedures, including due dates, applicable late fees, and the interest rate charged, if any, on unpaid balances.</w:t>
      </w:r>
    </w:p>
    <w:p>
      <w:pPr>
        <w:ind w:left="0" w:right="0" w:firstLine="360"/>
        <w:jc w:val="both"/>
      </w:pPr>
      <w:r>
        <w:rPr/>
        <w:t xml:space="preserve">(5) An explanation of the payment arrangement options available to customers, including budget payment plans and the availability of home heating assistance from government and private sector organizations.</w:t>
      </w:r>
    </w:p>
    <w:p>
      <w:pPr>
        <w:ind w:left="0" w:right="0" w:firstLine="360"/>
        <w:jc w:val="both"/>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ind w:left="0" w:right="0" w:firstLine="360"/>
        <w:jc w:val="both"/>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ind w:left="0" w:right="0" w:firstLine="360"/>
        <w:jc w:val="both"/>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ind w:left="0" w:right="0" w:firstLine="360"/>
        <w:jc w:val="both"/>
      </w:pPr>
      <w:r>
        <w:rPr/>
        <w:t xml:space="preserve">(9) An annual report containing the following information for the previous calendar year:</w:t>
      </w:r>
    </w:p>
    <w:p>
      <w:pPr>
        <w:ind w:left="0" w:right="0" w:firstLine="360"/>
        <w:jc w:val="both"/>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ind w:left="0" w:right="0" w:firstLine="360"/>
        <w:jc w:val="both"/>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ind w:left="0" w:right="0" w:firstLine="360"/>
        <w:jc w:val="both"/>
      </w:pPr>
      <w:r>
        <w:rPr/>
        <w:t xml:space="preserve">(c) An explanation of the amount invested by the electric utility in conservation, nonhydrorenewable resources, and low-income energy assistance programs, and the source of funding for the investments; and</w:t>
      </w:r>
    </w:p>
    <w:p>
      <w:pPr>
        <w:ind w:left="0" w:right="0" w:firstLine="360"/>
        <w:jc w:val="both"/>
      </w:pPr>
      <w:r>
        <w:rPr/>
        <w:t xml:space="preserve">(d) An explanation of the amount of federal, state, and local taxes collected and paid by the electric utility, including the amounts collected by the electric utility but paid directly by retail electric customers.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(1) An electric utility may not sell private or proprietary customer information.</w:t>
      </w:r>
    </w:p>
    <w:p>
      <w:pPr>
        <w:ind w:left="0" w:right="0" w:firstLine="360"/>
        <w:jc w:val="both"/>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ind w:left="0" w:right="0" w:firstLine="360"/>
        <w:jc w:val="both"/>
      </w:pPr>
      <w:r>
        <w:rPr/>
        <w:t xml:space="preserve">(3) The utility must:</w:t>
      </w:r>
    </w:p>
    <w:p>
      <w:pPr>
        <w:ind w:left="0" w:right="0" w:firstLine="360"/>
        <w:jc w:val="both"/>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ind w:left="0" w:right="0" w:firstLine="360"/>
        <w:jc w:val="both"/>
      </w:pPr>
      <w:r>
        <w:rPr/>
        <w:t xml:space="preserve">(b) Maintain a record for each instance of permission for disclosing a retail electric customer's private or proprietary customer information.</w:t>
      </w:r>
    </w:p>
    <w:p>
      <w:pPr>
        <w:ind w:left="0" w:right="0" w:firstLine="360"/>
        <w:jc w:val="both"/>
      </w:pPr>
      <w:r>
        <w:rPr/>
        <w:t xml:space="preserve">(4) An electric utility must retain the following information for each instance of a retail electric customer's consent for disclosure of his or her private or proprietary customer information if provided electronically:</w:t>
      </w:r>
    </w:p>
    <w:p>
      <w:pPr>
        <w:ind w:left="0" w:right="0" w:firstLine="360"/>
        <w:jc w:val="both"/>
      </w:pPr>
      <w:r>
        <w:rPr/>
        <w:t xml:space="preserve">(a) The confirmation of consent for the disclosure of private customer information;</w:t>
      </w:r>
    </w:p>
    <w:p>
      <w:pPr>
        <w:ind w:left="0" w:right="0" w:firstLine="360"/>
        <w:jc w:val="both"/>
      </w:pPr>
      <w:r>
        <w:rPr/>
        <w:t xml:space="preserve">(b) A list of the date of the consent and the affiliates, subsidiaries, or third parties to which the customer has authorized disclosure of his or her private or proprietary customer information; and</w:t>
      </w:r>
    </w:p>
    <w:p>
      <w:pPr>
        <w:ind w:left="0" w:right="0" w:firstLine="360"/>
        <w:jc w:val="both"/>
      </w:pPr>
      <w:r>
        <w:rPr/>
        <w:t xml:space="preserve">(c) A confirmation that the name, service address, and account number exactly matches the utility record for such account.</w:t>
      </w:r>
    </w:p>
    <w:p>
      <w:pPr>
        <w:ind w:left="0" w:right="0" w:firstLine="360"/>
        <w:jc w:val="both"/>
      </w:pPr>
      <w:r>
        <w:rPr/>
        <w:t xml:space="preserve">(5)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any private or proprietary customer information obtained from the utility to a party that is not the utility and not a party to the contract with the utility.</w:t>
      </w:r>
    </w:p>
    <w:p>
      <w:pPr>
        <w:ind w:left="0" w:right="0" w:firstLine="360"/>
        <w:jc w:val="both"/>
      </w:pPr>
      <w:r>
        <w:rPr/>
        <w:t xml:space="preserve">(6) This section does not prevent disclosure of the essential terms and conditions of special contracts.</w:t>
      </w:r>
    </w:p>
    <w:p>
      <w:pPr>
        <w:ind w:left="0" w:right="0" w:firstLine="360"/>
        <w:jc w:val="both"/>
      </w:pPr>
      <w:r>
        <w:rPr/>
        <w:t xml:space="preserve">(7) This section does not prevent the electric utility from inserting any marketing information into the retail electric customer's billing package.</w:t>
      </w:r>
    </w:p>
    <w:p>
      <w:pPr>
        <w:ind w:left="0" w:right="0" w:firstLine="360"/>
        <w:jc w:val="both"/>
      </w:pPr>
      <w:r>
        <w:rPr/>
        <w:t xml:space="preserve">(8) An electric utility may collect and release retail electric customer information in aggregate form if the aggregated information does not allow any specific customer to be identified.</w:t>
      </w:r>
    </w:p>
    <w:p>
      <w:pPr>
        <w:ind w:left="0" w:right="0" w:firstLine="360"/>
        <w:jc w:val="both"/>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t xml:space="preserve">(10) The statewide minimum privacy policy established in subsections (1) through (8) of this section must, in the case of an investor-owned utility, be enforced by the commission by rule or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(1) A person may not capture or obtain private or proprietary customer information for a commercial purpose unless the person:</w:t>
      </w:r>
    </w:p>
    <w:p>
      <w:pPr>
        <w:ind w:left="0" w:right="0" w:firstLine="360"/>
        <w:jc w:val="both"/>
      </w:pPr>
      <w:r>
        <w:rPr/>
        <w:t xml:space="preserve">(a) Informs the retail electric customer before capturing or obtaining private or proprietary customer information; and</w:t>
      </w:r>
    </w:p>
    <w:p>
      <w:pPr>
        <w:ind w:left="0" w:right="0" w:firstLine="360"/>
        <w:jc w:val="both"/>
      </w:pPr>
      <w:r>
        <w:rPr/>
        <w:t xml:space="preserve">(b) Receives the retail electric customer's written or electronic permission to capture private or proprietary customer information.</w:t>
      </w:r>
    </w:p>
    <w:p>
      <w:pPr>
        <w:ind w:left="0" w:right="0" w:firstLine="360"/>
        <w:jc w:val="both"/>
      </w:pPr>
      <w:r>
        <w:rPr/>
        <w:t xml:space="preserve">(2) A person who legally possesses private or proprietary customer information that is captured for a commercial purpose may not sell, lease, or otherwise disclose the private or proprietary customer information to another person unless:</w:t>
      </w:r>
    </w:p>
    <w:p>
      <w:pPr>
        <w:ind w:left="0" w:right="0" w:firstLine="360"/>
        <w:jc w:val="both"/>
      </w:pPr>
      <w:r>
        <w:rPr/>
        <w:t xml:space="preserve">(a) The retail electric customer consents to the disclosure;</w:t>
      </w:r>
    </w:p>
    <w:p>
      <w:pPr>
        <w:ind w:left="0" w:right="0" w:firstLine="360"/>
        <w:jc w:val="both"/>
      </w:pPr>
      <w:r>
        <w:rPr/>
        <w:t xml:space="preserve">(b) The private or proprietary customer information is disclosed to an electric utility or other third party as necessary to effect, administer, enforce, or complete a financial transaction that the retail electric customer requested, initiated, or authorized, provided that the electric utility or third party maintains confidentiality of the private or proprietary customer information and does not further disclose the information except as permitted under this subsection (2); or</w:t>
      </w:r>
    </w:p>
    <w:p>
      <w:pPr>
        <w:ind w:left="0" w:right="0" w:firstLine="360"/>
        <w:jc w:val="both"/>
      </w:pPr>
      <w:r>
        <w:rPr/>
        <w:t xml:space="preserve">(c) The disclosure is required or expressly permitted by a federal statute or by a state statute.</w:t>
      </w:r>
    </w:p>
    <w:p>
      <w:pPr>
        <w:ind w:left="0" w:right="0" w:firstLine="360"/>
        <w:jc w:val="both"/>
      </w:pPr>
      <w:r>
        <w:rPr/>
        <w:t xml:space="preserve">(3) For the purposes of this section, "person" means any individual, partnership, corporation, limited liability company, or other organization or commercial entity, except that "person" does not include an electric utility.</w:t>
      </w:r>
    </w:p>
    <w:p>
      <w:pPr>
        <w:ind w:left="0" w:right="0" w:firstLine="360"/>
        <w:jc w:val="both"/>
      </w:pPr>
      <w:r>
        <w:rPr/>
        <w:t xml:space="preserve">(4) Except as provided in section 5 of this act,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ind w:left="0" w:right="0" w:firstLine="360"/>
        <w:jc w:val="both"/>
      </w:pPr>
      <w:r>
        <w:rPr/>
        <w:t xml:space="preserve">This chapter does not apply to energy benchmarking programs authorized by: (1) Federal law; (2) state law; or (3) local laws that are consistent with the personally identifying information requirements of RCW 19.27A.170."</w:t>
      </w:r>
    </w:p>
    <w:p>
      <w:pPr>
        <w:spacing w:before="480" w:after="0" w:line="408" w:lineRule="exact"/>
      </w:pPr>
      <w:r>
        <w:rPr>
          <w:b/>
          <w:u w:val="single"/>
        </w:rPr>
        <w:t xml:space="preserve">SHB 1896</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ADOPTED AS AMENDED 4/13/2015</w:t>
      </w:r>
    </w:p>
    <w:p>
      <w:pPr>
        <w:ind w:left="0" w:right="0" w:firstLine="360"/>
        <w:jc w:val="both"/>
      </w:pPr>
      <w:r>
        <w:rPr/>
        <w:t xml:space="preserve">On page 1, line 2 of the title, after "information;" strike the remainder of the title and insert "amending RCW 19.29A.010 and 19.29A.020; and adding new sections to chapter 19.29A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31bd017c940ed" /></Relationships>
</file>