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b3fe70fff047f0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5056-S2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HONE</w:t>
        </w:r>
      </w:r>
      <w:r>
        <w:rPr>
          <w:b/>
        </w:rPr>
        <w:t xml:space="preserve"> </w:t>
        <w:r>
          <w:rPr/>
          <w:t xml:space="preserve">S2358.1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2SSB 5056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113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Honeyford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line 10, after "act." insert "This subsection does not apply to substances regulated under chapter 15.54 or 15.58 RCW."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7, beginning on line 36, strike all of section 7</w:t>
      </w:r>
    </w:p>
    <w:p>
      <w:pPr>
        <w:spacing w:before="480" w:after="0" w:line="408" w:lineRule="exact"/>
      </w:pPr>
      <w:r>
        <w:rPr>
          <w:b/>
          <w:u w:val="single"/>
        </w:rPr>
        <w:t xml:space="preserve">2SSB 5056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113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Honeyford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3 of the title, after "RCW;" insert "and" and on line 4, after "RCW" strike all material through "section"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Makes a technical change by moving a section to a subsection within the bill.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d481bd05134aee" /></Relationships>
</file>