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E249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18BA">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18B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18BA">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18BA">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18BA">
            <w:t>052</w:t>
          </w:r>
        </w:sdtContent>
      </w:sdt>
    </w:p>
    <w:p w:rsidR="00DF5D0E" w:rsidP="00B73E0A" w:rsidRDefault="00AA1230">
      <w:pPr>
        <w:pStyle w:val="OfferedBy"/>
        <w:spacing w:after="120"/>
      </w:pPr>
      <w:r>
        <w:tab/>
      </w:r>
      <w:r>
        <w:tab/>
      </w:r>
      <w:r>
        <w:tab/>
      </w:r>
    </w:p>
    <w:p w:rsidR="00DF5D0E" w:rsidRDefault="00E249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18BA">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C18BA" w:rsidR="00FC18B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356</w:t>
          </w:r>
        </w:sdtContent>
      </w:sdt>
    </w:p>
    <w:p w:rsidR="00DF5D0E" w:rsidP="00605C39" w:rsidRDefault="00E249B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18BA">
            <w:t>By Senators Hasegawa, McAuliffe, Jayapal,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18BA">
          <w:pPr>
            <w:spacing w:after="400" w:line="408" w:lineRule="exact"/>
            <w:jc w:val="right"/>
            <w:rPr>
              <w:b/>
              <w:bCs/>
            </w:rPr>
          </w:pPr>
          <w:r>
            <w:rPr>
              <w:b/>
              <w:bCs/>
            </w:rPr>
            <w:t xml:space="preserve">NOT ADOPTED 04/02/2015</w:t>
          </w:r>
        </w:p>
      </w:sdtContent>
    </w:sdt>
    <w:p w:rsidR="001B7119" w:rsidP="001B7119" w:rsidRDefault="00DE256E">
      <w:pPr>
        <w:pStyle w:val="Page"/>
      </w:pPr>
      <w:bookmarkStart w:name="StartOfAmendmentBody" w:id="0"/>
      <w:bookmarkEnd w:id="0"/>
      <w:permStart w:edGrp="everyone" w:id="516951621"/>
      <w:r>
        <w:tab/>
      </w:r>
      <w:r w:rsidR="001B7119">
        <w:t>On page 120, line 5, increase the General Fund--State (FY 2016) appropriation by $2,532,000.</w:t>
      </w:r>
    </w:p>
    <w:p w:rsidR="001B7119" w:rsidP="001B7119" w:rsidRDefault="001B7119">
      <w:pPr>
        <w:pStyle w:val="Page"/>
      </w:pPr>
      <w:r>
        <w:tab/>
        <w:t>On page 120, line 6, increase the General Fund--State (FY 2017) appropriation by $2,531,000.</w:t>
      </w:r>
    </w:p>
    <w:p w:rsidR="001B7119" w:rsidP="001B7119" w:rsidRDefault="001B7119">
      <w:pPr>
        <w:pStyle w:val="Page"/>
      </w:pPr>
      <w:r>
        <w:tab/>
        <w:t>Adjust the total appropriation accordingly.</w:t>
      </w:r>
    </w:p>
    <w:p w:rsidR="001B7119" w:rsidP="00C8108C" w:rsidRDefault="001B7119">
      <w:pPr>
        <w:pStyle w:val="Page"/>
      </w:pPr>
    </w:p>
    <w:p w:rsidR="001B7119" w:rsidP="00C8108C" w:rsidRDefault="00FC18BA">
      <w:pPr>
        <w:pStyle w:val="Page"/>
      </w:pPr>
      <w:r>
        <w:t xml:space="preserve">On page </w:t>
      </w:r>
      <w:r w:rsidR="001B7119">
        <w:t>279</w:t>
      </w:r>
      <w:r>
        <w:t xml:space="preserve">, after line </w:t>
      </w:r>
      <w:r w:rsidR="001B7119">
        <w:t>23</w:t>
      </w:r>
      <w:r>
        <w:t>, insert</w:t>
      </w:r>
      <w:r w:rsidR="001B7119">
        <w:t xml:space="preserve"> the following:</w:t>
      </w:r>
    </w:p>
    <w:p w:rsidR="001B7119" w:rsidP="001B7119" w:rsidRDefault="001B7119">
      <w:pPr>
        <w:spacing w:before="400" w:line="408" w:lineRule="exact"/>
        <w:ind w:firstLine="576"/>
      </w:pPr>
      <w:r>
        <w:t>"</w:t>
      </w:r>
      <w:r w:rsidRPr="001B7119">
        <w:rPr>
          <w:b/>
        </w:rPr>
        <w:t xml:space="preserve"> </w:t>
      </w:r>
      <w:r>
        <w:rPr>
          <w:b/>
        </w:rPr>
        <w:t xml:space="preserve">Sec. </w:t>
      </w:r>
      <w:r>
        <w:rPr>
          <w:b/>
        </w:rPr>
        <w:fldChar w:fldCharType="begin"/>
      </w:r>
      <w:r>
        <w:rPr>
          <w:b/>
        </w:rPr>
        <w:instrText xml:space="preserve"> LISTNUM  LegalDefault \s 964  </w:instrText>
      </w:r>
      <w:r>
        <w:rPr>
          <w:b/>
        </w:rPr>
        <w:fldChar w:fldCharType="end"/>
      </w:r>
      <w:r>
        <w:t xml:space="preserve">  RCW 28A.600.490 and 2013 2nd sp.s. c 18 s 301 are each amended to read as follows:</w:t>
      </w:r>
    </w:p>
    <w:p w:rsidR="001B7119" w:rsidP="001B7119" w:rsidRDefault="001B7119">
      <w:pPr>
        <w:spacing w:line="408" w:lineRule="exact"/>
        <w:ind w:firstLine="576"/>
      </w:pPr>
      <w:r>
        <w:t>(1)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rsidR="001B7119" w:rsidP="001B7119" w:rsidRDefault="001B7119">
      <w:pPr>
        <w:spacing w:line="408" w:lineRule="exact"/>
        <w:ind w:firstLine="576"/>
      </w:pPr>
      <w:r>
        <w:t>(2) The discipline task force shall include representatives from the K-12 data governance group, the educational opportunity gap oversight and accountability committee, the state ethnic commissions, the governor's office of Indian affairs, the office of the education ((</w:t>
      </w:r>
      <w:r>
        <w:rPr>
          <w:strike/>
        </w:rPr>
        <w:t>ombudsman [ombuds]</w:t>
      </w:r>
      <w:r>
        <w:t xml:space="preserve">)) </w:t>
      </w:r>
      <w:r>
        <w:rPr>
          <w:u w:val="single"/>
        </w:rPr>
        <w:t>ombuds</w:t>
      </w:r>
      <w:r>
        <w:t xml:space="preserve">, school districts, </w:t>
      </w:r>
      <w:r>
        <w:rPr>
          <w:u w:val="single"/>
        </w:rPr>
        <w:lastRenderedPageBreak/>
        <w:t>tribal representatives,</w:t>
      </w:r>
      <w:r>
        <w:t xml:space="preserve"> and other education and advocacy organizations.</w:t>
      </w:r>
    </w:p>
    <w:p w:rsidR="001B7119" w:rsidP="001B7119" w:rsidRDefault="001B7119">
      <w:pPr>
        <w:spacing w:line="408" w:lineRule="exact"/>
        <w:ind w:firstLine="576"/>
      </w:pPr>
      <w:r>
        <w:t>(3)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rsidR="001B7119" w:rsidP="001B7119" w:rsidRDefault="001B711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28A.320 RCW to read as follows:</w:t>
      </w:r>
    </w:p>
    <w:p w:rsidR="001B7119" w:rsidP="001B7119" w:rsidRDefault="001B7119">
      <w:pPr>
        <w:spacing w:line="408" w:lineRule="exact"/>
        <w:ind w:firstLine="576"/>
      </w:pPr>
      <w:r>
        <w:t>(1) School districts shall annually disseminate discipline policies and procedures to students, families, and the community.</w:t>
      </w:r>
    </w:p>
    <w:p w:rsidR="001B7119" w:rsidP="001B7119" w:rsidRDefault="001B7119">
      <w:pPr>
        <w:spacing w:line="408" w:lineRule="exact"/>
        <w:ind w:firstLine="576"/>
      </w:pPr>
      <w:r>
        <w:t>(2) School districts shall use disaggregated data collected pursuant to RCW 28A.300.042 to monitor the impact of the school district's discipline policies and procedures.</w:t>
      </w:r>
    </w:p>
    <w:p w:rsidR="001B7119" w:rsidP="001B7119" w:rsidRDefault="001B7119">
      <w:pPr>
        <w:spacing w:line="408" w:lineRule="exact"/>
        <w:ind w:firstLine="576"/>
      </w:pPr>
      <w:r>
        <w:t>(3) School districts, in consultation with school district staff, students, families, and the community, shall periodically review and update their discipline rules, policies, and procedures.</w:t>
      </w:r>
    </w:p>
    <w:p w:rsidR="001B7119" w:rsidP="001B7119" w:rsidRDefault="001B711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28A.345 RCW to read as follows:</w:t>
      </w:r>
    </w:p>
    <w:p w:rsidR="001B7119" w:rsidP="001B7119" w:rsidRDefault="001B7119">
      <w:pPr>
        <w:spacing w:line="408" w:lineRule="exact"/>
        <w:ind w:firstLine="576"/>
      </w:pPr>
      <w:r>
        <w:t>(1) The Washington state school directors' association shall create model school district discipline policies and procedures and post these models publicly by December 1, 2015.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rsidR="001B7119" w:rsidP="001B7119" w:rsidRDefault="001B7119">
      <w:pPr>
        <w:spacing w:line="408" w:lineRule="exact"/>
        <w:ind w:firstLine="576"/>
      </w:pPr>
      <w:r>
        <w:t>(2) School districts shall adopt discipline policies and procedures consistent with the model policy by April 1, 2016.</w:t>
      </w:r>
    </w:p>
    <w:p w:rsidR="001B7119" w:rsidP="001B7119" w:rsidRDefault="001B7119">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28A.415 RCW to read as follows:</w:t>
      </w:r>
    </w:p>
    <w:p w:rsidR="001B7119" w:rsidP="001B7119" w:rsidRDefault="001B7119">
      <w:pPr>
        <w:spacing w:line="408" w:lineRule="exact"/>
        <w:ind w:firstLine="576"/>
      </w:pPr>
      <w:r>
        <w:t>(1) The office of the superintendent of public instruction shall develop a training program to support the implementation of discipline policies and procedures under chapter 28A.600 RCW.</w:t>
      </w:r>
    </w:p>
    <w:p w:rsidR="001B7119" w:rsidP="001B7119" w:rsidRDefault="001B7119">
      <w:pPr>
        <w:spacing w:line="408" w:lineRule="exact"/>
        <w:ind w:firstLine="576"/>
      </w:pPr>
      <w:r>
        <w:t>(2)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rsidR="001B7119" w:rsidP="001B7119" w:rsidRDefault="001B7119">
      <w:pPr>
        <w:spacing w:line="408" w:lineRule="exact"/>
        <w:ind w:firstLine="576"/>
      </w:pPr>
      <w:r>
        <w:t>(3) To the maximum extent feasible, the trainings must incorporate or adapt existing online training or curriculum, including securing materials or curriculum under contract or purchase agreements within available funds.</w:t>
      </w:r>
    </w:p>
    <w:p w:rsidR="001B7119" w:rsidP="001B7119" w:rsidRDefault="001B7119">
      <w:pPr>
        <w:spacing w:line="408" w:lineRule="exact"/>
        <w:ind w:firstLine="576"/>
      </w:pPr>
      <w:r>
        <w:t>(4) The trainings must be developed in modules that allow:</w:t>
      </w:r>
    </w:p>
    <w:p w:rsidR="001B7119" w:rsidP="001B7119" w:rsidRDefault="001B7119">
      <w:pPr>
        <w:spacing w:line="408" w:lineRule="exact"/>
        <w:ind w:firstLine="576"/>
      </w:pPr>
      <w:r>
        <w:t>(a) Access to material over a reasonable number of training sessions;</w:t>
      </w:r>
    </w:p>
    <w:p w:rsidR="001B7119" w:rsidP="001B7119" w:rsidRDefault="001B7119">
      <w:pPr>
        <w:spacing w:line="408" w:lineRule="exact"/>
        <w:ind w:firstLine="576"/>
      </w:pPr>
      <w:r>
        <w:t>(b) Delivery in person or online; and</w:t>
      </w:r>
    </w:p>
    <w:p w:rsidR="001B7119" w:rsidP="001B7119" w:rsidRDefault="001B7119">
      <w:pPr>
        <w:spacing w:line="408" w:lineRule="exact"/>
        <w:ind w:firstLine="576"/>
      </w:pPr>
      <w:r>
        <w:t>(c) Use in a self-directed manner.</w:t>
      </w:r>
    </w:p>
    <w:p w:rsidR="001B7119" w:rsidP="001B7119" w:rsidRDefault="001B7119">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28A.600.015 and 2013 2nd sp.s. c 18 s 302 are each amended to read as follows:</w:t>
      </w:r>
    </w:p>
    <w:p w:rsidR="001B7119" w:rsidP="001B7119" w:rsidRDefault="001B7119">
      <w:pPr>
        <w:spacing w:line="408" w:lineRule="exact"/>
        <w:ind w:firstLine="576"/>
      </w:pPr>
      <w: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w:t>
      </w:r>
      <w:r>
        <w:lastRenderedPageBreak/>
        <w:t>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rsidR="001B7119" w:rsidP="001B7119" w:rsidRDefault="001B7119">
      <w:pPr>
        <w:spacing w:line="408" w:lineRule="exact"/>
        <w:ind w:firstLine="576"/>
      </w:pPr>
      <w:r>
        <w:t>(2) Short-term suspension procedures may be used for suspensions of students up to and including, ten consecutive school days.</w:t>
      </w:r>
    </w:p>
    <w:p w:rsidR="001B7119" w:rsidP="001B7119" w:rsidRDefault="001B7119">
      <w:pPr>
        <w:spacing w:line="408" w:lineRule="exact"/>
        <w:ind w:firstLine="576"/>
      </w:pPr>
      <w:r>
        <w:t>(3)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rsidR="001B7119" w:rsidP="001B7119" w:rsidRDefault="001B7119">
      <w:pPr>
        <w:spacing w:line="408" w:lineRule="exact"/>
        <w:ind w:firstLine="576"/>
      </w:pPr>
      <w:r>
        <w:rPr>
          <w:u w:val="single"/>
        </w:rPr>
        <w:t>(4) School districts may not impose long-term suspension or expulsion as a form of discretionary discipline.</w:t>
      </w:r>
    </w:p>
    <w:p w:rsidR="001B7119" w:rsidP="001B7119" w:rsidRDefault="001B7119">
      <w:pPr>
        <w:spacing w:line="408" w:lineRule="exact"/>
        <w:ind w:firstLine="576"/>
      </w:pPr>
      <w:r>
        <w:rPr>
          <w:u w:val="single"/>
        </w:rPr>
        <w:t>(5) As used in this chapter, "discretionary discipline" means a disciplinary action taken by a school district for student behavior that violates rules of student conduct adopted by a school district board of directors under RCW 28A.600.010 and 28A.600.015, but does not constitute action taken in response to any of the following:</w:t>
      </w:r>
    </w:p>
    <w:p w:rsidR="001B7119" w:rsidP="001B7119" w:rsidRDefault="001B7119">
      <w:pPr>
        <w:spacing w:line="408" w:lineRule="exact"/>
        <w:ind w:firstLine="576"/>
      </w:pPr>
      <w:r>
        <w:rPr>
          <w:u w:val="single"/>
        </w:rPr>
        <w:t>(a) A violation of RCW 28A.600.420;</w:t>
      </w:r>
    </w:p>
    <w:p w:rsidR="001B7119" w:rsidP="001B7119" w:rsidRDefault="001B7119">
      <w:pPr>
        <w:spacing w:line="408" w:lineRule="exact"/>
        <w:ind w:firstLine="576"/>
      </w:pPr>
      <w:r>
        <w:rPr>
          <w:u w:val="single"/>
        </w:rPr>
        <w:t>(b) An offense in RCW 13.04.155; or</w:t>
      </w:r>
    </w:p>
    <w:p w:rsidR="001B7119" w:rsidP="001B7119" w:rsidRDefault="001B7119">
      <w:pPr>
        <w:spacing w:line="408" w:lineRule="exact"/>
        <w:ind w:firstLine="576"/>
      </w:pPr>
      <w:r>
        <w:rPr>
          <w:u w:val="single"/>
        </w:rPr>
        <w:t>(c) Two or more violations of RCW 9A.46.120, 9.41.280, 28A.600.455, 28A.635.020, or 28A.635.060 within a three-year period.</w:t>
      </w:r>
    </w:p>
    <w:p w:rsidR="001B7119" w:rsidP="001B7119" w:rsidRDefault="001B7119">
      <w:pPr>
        <w:spacing w:line="408" w:lineRule="exact"/>
        <w:ind w:firstLine="576"/>
      </w:pPr>
      <w:r>
        <w:rPr>
          <w:u w:val="single"/>
        </w:rPr>
        <w:t>(6) Except as provided in RCW 28A.600.420, school districts are not required to impose long-term suspension or expulsion for behavior that constitutes a violation or offense listed under subsection (5)(a) through (c) of this section and should first consider alternative actions.</w:t>
      </w:r>
    </w:p>
    <w:p w:rsidR="001B7119" w:rsidP="001B7119" w:rsidRDefault="001B7119">
      <w:pPr>
        <w:spacing w:line="408" w:lineRule="exact"/>
        <w:ind w:firstLine="576"/>
      </w:pPr>
      <w:r>
        <w:rPr>
          <w:u w:val="single"/>
        </w:rPr>
        <w:t>(7)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rsidR="001B7119" w:rsidP="001B7119" w:rsidRDefault="001B7119">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28A.600.020 and 2013 2nd sp.s. c 18 s 303 are each amended to read as follows:</w:t>
      </w:r>
    </w:p>
    <w:p w:rsidR="001B7119" w:rsidP="001B7119" w:rsidRDefault="001B7119">
      <w:pPr>
        <w:spacing w:line="408" w:lineRule="exact"/>
        <w:ind w:firstLine="576"/>
      </w:pPr>
      <w:r>
        <w:t>(1)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1B7119" w:rsidP="001B7119" w:rsidRDefault="001B7119">
      <w:pPr>
        <w:spacing w:line="408" w:lineRule="exact"/>
        <w:ind w:firstLine="576"/>
      </w:pPr>
      <w:r>
        <w:t>(2)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rsidR="001B7119" w:rsidP="001B7119" w:rsidRDefault="001B7119">
      <w:pPr>
        <w:spacing w:line="408" w:lineRule="exact"/>
        <w:ind w:firstLine="576"/>
      </w:pPr>
      <w: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w:t>
      </w:r>
      <w:r>
        <w:lastRenderedPageBreak/>
        <w:t>consistent with the rules of the superintendent of public instruction and must provide for early involvement of parents in attempts to improve the student's behavior.</w:t>
      </w:r>
    </w:p>
    <w:p w:rsidR="001B7119" w:rsidP="001B7119" w:rsidRDefault="001B7119">
      <w:pPr>
        <w:spacing w:line="408" w:lineRule="exact"/>
        <w:ind w:firstLine="576"/>
      </w:pPr>
      <w:r>
        <w:t>(4) The procedures shall assure, pursuant to RCW 28A.400.110, that all staff work cooperatively toward consistent enforcement of proper student behavior throughout each school as well as within each classroom.</w:t>
      </w:r>
    </w:p>
    <w:p w:rsidR="001B7119" w:rsidP="001B7119" w:rsidRDefault="001B7119">
      <w:pPr>
        <w:spacing w:line="408" w:lineRule="exact"/>
        <w:ind w:firstLine="576"/>
      </w:pPr>
      <w:r>
        <w:t>(5)(a) A principal shall consider imposing long-term suspension or expulsion as a sanction when deciding the appropriate disciplinary action for a student who, after July 27, 1997:</w:t>
      </w:r>
    </w:p>
    <w:p w:rsidR="001B7119" w:rsidP="001B7119" w:rsidRDefault="001B7119">
      <w:pPr>
        <w:spacing w:line="408" w:lineRule="exact"/>
        <w:ind w:firstLine="576"/>
      </w:pPr>
      <w:r>
        <w:t>(i) Engages in two or more violations within a three-year period of RCW 9A.46.120, ((</w:t>
      </w:r>
      <w:r>
        <w:rPr>
          <w:strike/>
        </w:rPr>
        <w:t>28A.320.135,</w:t>
      </w:r>
      <w:r>
        <w:t xml:space="preserve">)) 28A.600.455, 28A.600.460, 28A.635.020, 28A.600.020, 28A.635.060, </w:t>
      </w:r>
      <w:r>
        <w:rPr>
          <w:u w:val="single"/>
        </w:rPr>
        <w:t>or</w:t>
      </w:r>
      <w:r>
        <w:t xml:space="preserve"> 9.41.280((</w:t>
      </w:r>
      <w:r>
        <w:rPr>
          <w:strike/>
        </w:rPr>
        <w:t>, or 28A.320.140</w:t>
      </w:r>
      <w:r>
        <w:t>)); or</w:t>
      </w:r>
    </w:p>
    <w:p w:rsidR="001B7119" w:rsidP="001B7119" w:rsidRDefault="001B7119">
      <w:pPr>
        <w:spacing w:line="408" w:lineRule="exact"/>
        <w:ind w:firstLine="576"/>
      </w:pPr>
      <w:r>
        <w:t>(ii) Engages in one or more of the offenses listed in RCW 13.04.155.</w:t>
      </w:r>
    </w:p>
    <w:p w:rsidR="001B7119" w:rsidP="001B7119" w:rsidRDefault="001B7119">
      <w:pPr>
        <w:spacing w:line="408" w:lineRule="exact"/>
        <w:ind w:firstLine="576"/>
      </w:pPr>
      <w:r>
        <w:t>(b) The principal shall communicate the disciplinary action taken by the principal to the school personnel who referred the student to the principal for disciplinary action.</w:t>
      </w:r>
    </w:p>
    <w:p w:rsidR="001B7119" w:rsidP="001B7119" w:rsidRDefault="001B7119">
      <w:pPr>
        <w:spacing w:line="408" w:lineRule="exact"/>
        <w:ind w:firstLine="576"/>
      </w:pPr>
      <w:r>
        <w:t>(6) Any corrective action involving a suspension or expulsion from school for more than ten days must have an end date of not more than ((</w:t>
      </w:r>
      <w:r>
        <w:rPr>
          <w:strike/>
        </w:rPr>
        <w:t>one calendar year</w:t>
      </w:r>
      <w:r>
        <w:t xml:space="preserve">)) </w:t>
      </w:r>
      <w:r>
        <w:rPr>
          <w:u w:val="single"/>
        </w:rPr>
        <w:t>the length of an academic term, as defined by the school board,</w:t>
      </w:r>
      <w: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rPr>
          <w:strike/>
        </w:rPr>
        <w:t>one calendar year</w:t>
      </w:r>
      <w:r>
        <w:t xml:space="preserve">)) </w:t>
      </w:r>
      <w:r>
        <w:rPr>
          <w:u w:val="single"/>
        </w:rPr>
        <w:t>academic term</w:t>
      </w:r>
      <w:r>
        <w:t xml:space="preserve"> limitation provided in this subsection. The superintendent of public instruction shall adopt rules outlining the limited circumstances in which a school may petition to exceed the ((</w:t>
      </w:r>
      <w:r>
        <w:rPr>
          <w:strike/>
        </w:rPr>
        <w:t>one calendar year</w:t>
      </w:r>
      <w:r>
        <w:t xml:space="preserve">)) </w:t>
      </w:r>
      <w:r>
        <w:rPr>
          <w:u w:val="single"/>
        </w:rPr>
        <w:t>academic term</w:t>
      </w:r>
      <w:r>
        <w:t xml:space="preserve"> limitation, including safeguards to ensure that the </w:t>
      </w:r>
      <w:r>
        <w:lastRenderedPageBreak/>
        <w:t>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rsidR="001B7119" w:rsidP="001B7119" w:rsidRDefault="001B7119">
      <w:pPr>
        <w:spacing w:line="408" w:lineRule="exact"/>
        <w:ind w:firstLine="576"/>
      </w:pPr>
      <w: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rsidR="001B7119" w:rsidP="001B7119" w:rsidRDefault="001B7119">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28A.600.022 and 2013 2nd sp.s. c 18 s 308 are each amended to read as follows:</w:t>
      </w:r>
    </w:p>
    <w:p w:rsidR="001B7119" w:rsidP="001B7119" w:rsidRDefault="001B7119">
      <w:pPr>
        <w:spacing w:line="408" w:lineRule="exact"/>
        <w:ind w:firstLine="576"/>
      </w:pPr>
      <w:r>
        <w:t>(1) School districts should make efforts to have suspended or expelled students return to an educational setting as soon as possible. School districts ((</w:t>
      </w:r>
      <w:r>
        <w:rPr>
          <w:strike/>
        </w:rPr>
        <w:t>should</w:t>
      </w:r>
      <w:r>
        <w:t xml:space="preserve">)) </w:t>
      </w:r>
      <w:r>
        <w:rPr>
          <w:u w:val="single"/>
        </w:rPr>
        <w:t>must</w:t>
      </w:r>
      <w: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Families must have access to, provide meaningful input on, and have the opportunity to participate in a culturally sensitive and culturally responsive reengagement plan.</w:t>
      </w:r>
    </w:p>
    <w:p w:rsidR="001B7119" w:rsidP="001B7119" w:rsidRDefault="001B7119">
      <w:pPr>
        <w:spacing w:line="408" w:lineRule="exact"/>
        <w:ind w:firstLine="576"/>
      </w:pPr>
      <w: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w:t>
      </w:r>
      <w:r>
        <w:lastRenderedPageBreak/>
        <w:t>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rsidR="001B7119" w:rsidP="001B7119" w:rsidRDefault="001B7119">
      <w:pPr>
        <w:spacing w:line="408" w:lineRule="exact"/>
        <w:ind w:firstLine="576"/>
      </w:pPr>
      <w:r>
        <w:t>(3) Any reengagement meetings conducted by the school district involving the suspended or expelled student and his or her parents or guardians are not intended to replace a petition for readmission.</w:t>
      </w:r>
    </w:p>
    <w:p w:rsidR="001B7119" w:rsidP="001B7119" w:rsidRDefault="001B7119">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43.41.400 and 2012 c 229 s 585 are each amended to read as follows:</w:t>
      </w:r>
    </w:p>
    <w:p w:rsidR="001B7119" w:rsidP="001B7119" w:rsidRDefault="001B7119">
      <w:pPr>
        <w:spacing w:line="408" w:lineRule="exact"/>
        <w:ind w:firstLine="576"/>
      </w:pPr>
      <w:r>
        <w:t>(1)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rsidR="001B7119" w:rsidP="001B7119" w:rsidRDefault="001B7119">
      <w:pPr>
        <w:spacing w:line="408" w:lineRule="exact"/>
        <w:ind w:firstLine="576"/>
      </w:pPr>
      <w:r>
        <w:t>(2) The education data center shall:</w:t>
      </w:r>
    </w:p>
    <w:p w:rsidR="001B7119" w:rsidP="001B7119" w:rsidRDefault="001B7119">
      <w:pPr>
        <w:spacing w:line="408" w:lineRule="exact"/>
        <w:ind w:firstLine="576"/>
      </w:pPr>
      <w:r>
        <w:lastRenderedPageBreak/>
        <w:t>(a)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rsidR="001B7119" w:rsidP="001B7119" w:rsidRDefault="001B7119">
      <w:pPr>
        <w:spacing w:line="408" w:lineRule="exact"/>
        <w:ind w:firstLine="576"/>
      </w:pPr>
      <w:r>
        <w:t>(b) Coordinate with other state education agencies to compile and analyze education data, including data on student demographics that is disaggregated by distinct ethnic categories within racial subgroups, and complete P-20 research projects;</w:t>
      </w:r>
    </w:p>
    <w:p w:rsidR="001B7119" w:rsidP="001B7119" w:rsidRDefault="001B7119">
      <w:pPr>
        <w:spacing w:line="408" w:lineRule="exact"/>
        <w:ind w:firstLine="576"/>
      </w:pPr>
      <w:r>
        <w:t>(c) Collaborate with the legislative evaluation and accountability program committee and the education and fiscal committees of the legislature in identifying the data to be compiled and analyzed to ensure that legislative interests are served;</w:t>
      </w:r>
    </w:p>
    <w:p w:rsidR="001B7119" w:rsidP="001B7119" w:rsidRDefault="001B7119">
      <w:pPr>
        <w:spacing w:line="408" w:lineRule="exact"/>
        <w:ind w:firstLine="576"/>
      </w:pPr>
      <w:r>
        <w:t>(d)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rsidR="001B7119" w:rsidP="001B7119" w:rsidRDefault="001B7119">
      <w:pPr>
        <w:spacing w:line="408" w:lineRule="exact"/>
        <w:ind w:firstLine="576"/>
      </w:pPr>
      <w:r>
        <w:t>(e)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rsidR="001B7119" w:rsidP="001B7119" w:rsidRDefault="001B7119">
      <w:pPr>
        <w:spacing w:line="408" w:lineRule="exact"/>
        <w:ind w:firstLine="576"/>
      </w:pPr>
      <w:r>
        <w:lastRenderedPageBreak/>
        <w:t>(f) Track enrollment and outcomes through the public centralized higher education enrollment system;</w:t>
      </w:r>
    </w:p>
    <w:p w:rsidR="001B7119" w:rsidP="001B7119" w:rsidRDefault="001B7119">
      <w:pPr>
        <w:spacing w:line="408" w:lineRule="exact"/>
        <w:ind w:firstLine="576"/>
      </w:pPr>
      <w:r>
        <w:t>(g) Assist other state educational agencies' collaborative efforts to develop a long-range enrollment plan for higher education including estimates to meet demographic and workforce needs;</w:t>
      </w:r>
    </w:p>
    <w:p w:rsidR="001B7119" w:rsidP="001B7119" w:rsidRDefault="001B7119">
      <w:pPr>
        <w:spacing w:line="408" w:lineRule="exact"/>
        <w:ind w:firstLine="576"/>
      </w:pPr>
      <w:r>
        <w:t>(h) Provide research that focuses on student transitions within and among the early learning, K-12, and higher education sectors in the P-20 system; ((</w:t>
      </w:r>
      <w:r>
        <w:rPr>
          <w:strike/>
        </w:rPr>
        <w:t>and</w:t>
      </w:r>
      <w:r>
        <w:t>))</w:t>
      </w:r>
    </w:p>
    <w:p w:rsidR="001B7119" w:rsidP="001B7119" w:rsidRDefault="001B7119">
      <w:pPr>
        <w:spacing w:line="408" w:lineRule="exact"/>
        <w:ind w:firstLine="576"/>
      </w:pPr>
      <w:r>
        <w:t xml:space="preserve">(i) </w:t>
      </w:r>
      <w:r>
        <w:rPr>
          <w:u w:val="single"/>
        </w:rPr>
        <w:t>Prepare a regular report on the educational and workforce outcomes of youth in the juvenile justice system, using data disaggregated by age, and by ethnic categories and racial subgroups in accordance with RCW 28A.300.042; and</w:t>
      </w:r>
    </w:p>
    <w:p w:rsidR="001B7119" w:rsidP="001B7119" w:rsidRDefault="001B7119">
      <w:pPr>
        <w:spacing w:line="408" w:lineRule="exact"/>
        <w:ind w:firstLine="576"/>
      </w:pPr>
      <w:r>
        <w:rPr>
          <w:u w:val="single"/>
        </w:rPr>
        <w:t>(j)</w:t>
      </w:r>
      <w:r>
        <w:t xml:space="preserve"> Make recommendations to the legislature as necessary to help ensure the goals and objectives of this section and RCW 28A.655.210 and 28A.300.507 are met.</w:t>
      </w:r>
    </w:p>
    <w:p w:rsidR="001B7119" w:rsidP="001B7119" w:rsidRDefault="001B7119">
      <w:pPr>
        <w:spacing w:line="408" w:lineRule="exact"/>
        <w:ind w:firstLine="576"/>
      </w:pPr>
      <w: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department of social and health services</w:t>
      </w:r>
      <w: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The education data center shall also develop data-sharing and research agreements with the administrative office of the courts to conduct research on educational and workforce outcomes using data maintained under RCW 13.50.010(12) related to juveniles.</w:t>
      </w:r>
      <w: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w:t>
      </w:r>
      <w:r>
        <w:lastRenderedPageBreak/>
        <w:t>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rsidR="001B7119" w:rsidP="001B7119" w:rsidRDefault="001B7119">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13.50.010 and 2014 c 175 s 2 and 2014 c 117 s 5 are each reenacted and amended to read as follows:</w:t>
      </w:r>
    </w:p>
    <w:p w:rsidR="001B7119" w:rsidP="001B7119" w:rsidRDefault="001B7119">
      <w:pPr>
        <w:spacing w:line="408" w:lineRule="exact"/>
        <w:ind w:firstLine="576"/>
      </w:pPr>
      <w:r>
        <w:t>(1) For purposes of this chapter:</w:t>
      </w:r>
    </w:p>
    <w:p w:rsidR="001B7119" w:rsidP="001B7119" w:rsidRDefault="001B7119">
      <w:pPr>
        <w:spacing w:line="408" w:lineRule="exact"/>
        <w:ind w:firstLine="576"/>
      </w:pPr>
      <w:r>
        <w:t>(a)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rsidR="001B7119" w:rsidP="001B7119" w:rsidRDefault="001B7119">
      <w:pPr>
        <w:spacing w:line="408" w:lineRule="exact"/>
        <w:ind w:firstLine="576"/>
      </w:pPr>
      <w:r>
        <w:t>(b) "Official juvenile court file" means the legal file of the juvenile court containing the petition or information, motions, memorandums, briefs, findings of the court, and court orders;</w:t>
      </w:r>
    </w:p>
    <w:p w:rsidR="001B7119" w:rsidP="001B7119" w:rsidRDefault="001B7119">
      <w:pPr>
        <w:spacing w:line="408" w:lineRule="exact"/>
        <w:ind w:firstLine="576"/>
      </w:pPr>
      <w:r>
        <w:t>(c) "Records" means the official juvenile court file, the social file, and records of any other juvenile justice or care agency in the case;</w:t>
      </w:r>
    </w:p>
    <w:p w:rsidR="001B7119" w:rsidP="001B7119" w:rsidRDefault="001B7119">
      <w:pPr>
        <w:spacing w:line="408" w:lineRule="exact"/>
        <w:ind w:firstLine="576"/>
      </w:pPr>
      <w:r>
        <w:t>(d) "Social file" means the juvenile court file containing the records and reports of the probation counselor.</w:t>
      </w:r>
    </w:p>
    <w:p w:rsidR="001B7119" w:rsidP="001B7119" w:rsidRDefault="001B7119">
      <w:pPr>
        <w:spacing w:line="408" w:lineRule="exact"/>
        <w:ind w:firstLine="576"/>
      </w:pPr>
      <w:r>
        <w:t>(2) Each petition or information filed with the court may include only one juvenile and each petition or information shall be filed under a separate docket number. The social file shall be filed separately from the official juvenile court file.</w:t>
      </w:r>
    </w:p>
    <w:p w:rsidR="001B7119" w:rsidP="001B7119" w:rsidRDefault="001B7119">
      <w:pPr>
        <w:spacing w:line="408" w:lineRule="exact"/>
        <w:ind w:firstLine="576"/>
      </w:pPr>
      <w:r>
        <w:t>(3) It is the duty of any juvenile justice or care agency to maintain accurate records. To this end:</w:t>
      </w:r>
    </w:p>
    <w:p w:rsidR="001B7119" w:rsidP="001B7119" w:rsidRDefault="001B7119">
      <w:pPr>
        <w:spacing w:line="408" w:lineRule="exact"/>
        <w:ind w:firstLine="576"/>
      </w:pPr>
      <w:r>
        <w:t xml:space="preserve">(a) The agency may never knowingly record inaccurate information. Any information in records maintained by the department </w:t>
      </w:r>
      <w:r>
        <w:lastRenderedPageBreak/>
        <w:t>of social and health services relating to a petition filed pursuant to chapter 13.34 RCW that is found by the court to be false or inaccurate shall be corrected or expunged from such records by the agency;</w:t>
      </w:r>
    </w:p>
    <w:p w:rsidR="001B7119" w:rsidP="001B7119" w:rsidRDefault="001B7119">
      <w:pPr>
        <w:spacing w:line="408" w:lineRule="exact"/>
        <w:ind w:firstLine="576"/>
      </w:pPr>
      <w:r>
        <w:t>(b) An agency shall take reasonable steps to assure the security of its records and prevent tampering with them; and</w:t>
      </w:r>
    </w:p>
    <w:p w:rsidR="001B7119" w:rsidP="001B7119" w:rsidRDefault="001B7119">
      <w:pPr>
        <w:spacing w:line="408" w:lineRule="exact"/>
        <w:ind w:firstLine="576"/>
      </w:pPr>
      <w:r>
        <w:t>(c) An agency shall make reasonable efforts to insure the completeness of its records, including action taken by other agencies with respect to matters in its files.</w:t>
      </w:r>
    </w:p>
    <w:p w:rsidR="001B7119" w:rsidP="001B7119" w:rsidRDefault="001B7119">
      <w:pPr>
        <w:spacing w:line="408" w:lineRule="exact"/>
        <w:ind w:firstLine="576"/>
      </w:pPr>
      <w:r>
        <w:t>(4) Each juvenile justice or care agency shall implement procedures consistent with the provisions of this chapter to facilitate inquiries concerning records.</w:t>
      </w:r>
    </w:p>
    <w:p w:rsidR="001B7119" w:rsidP="001B7119" w:rsidRDefault="001B7119">
      <w:pPr>
        <w:spacing w:line="408" w:lineRule="exact"/>
        <w:ind w:firstLine="576"/>
      </w:pPr>
      <w:r>
        <w:t>(5)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rsidR="001B7119" w:rsidP="001B7119" w:rsidRDefault="001B7119">
      <w:pPr>
        <w:spacing w:line="408" w:lineRule="exact"/>
        <w:ind w:firstLine="576"/>
      </w:pPr>
      <w:r>
        <w:t>(6)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rsidR="001B7119" w:rsidP="001B7119" w:rsidRDefault="001B7119">
      <w:pPr>
        <w:spacing w:line="408" w:lineRule="exact"/>
        <w:ind w:firstLine="576"/>
      </w:pPr>
      <w:r>
        <w:t>(7) The person making a motion under subsection (5) or (6) of this section shall give reasonable notice of the motion to all parties to the original action and to any agency whose records will be affected by the motion.</w:t>
      </w:r>
    </w:p>
    <w:p w:rsidR="001B7119" w:rsidP="001B7119" w:rsidRDefault="001B7119">
      <w:pPr>
        <w:spacing w:line="408" w:lineRule="exact"/>
        <w:ind w:firstLine="576"/>
      </w:pPr>
      <w:r>
        <w:lastRenderedPageBreak/>
        <w:t>(8)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rsidR="001B7119" w:rsidP="001B7119" w:rsidRDefault="001B7119">
      <w:pPr>
        <w:spacing w:line="408" w:lineRule="exact"/>
        <w:ind w:firstLine="576"/>
      </w:pPr>
      <w:r>
        <w:t>(9)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rsidR="001B7119" w:rsidP="001B7119" w:rsidRDefault="001B7119">
      <w:pPr>
        <w:spacing w:line="408" w:lineRule="exact"/>
        <w:ind w:firstLine="576"/>
      </w:pPr>
      <w:r>
        <w:t>(10) Juvenile detention facilities shall release records to the caseload forecast council upon request. The commission shall not disclose the names of any juveniles or parents mentioned in the records without the named individual's written permission.</w:t>
      </w:r>
    </w:p>
    <w:p w:rsidR="001B7119" w:rsidP="001B7119" w:rsidRDefault="001B7119">
      <w:pPr>
        <w:spacing w:line="408" w:lineRule="exact"/>
        <w:ind w:firstLine="576"/>
      </w:pPr>
      <w:r>
        <w:t xml:space="preserve">(11) Requirements in this chapter relating to the court's </w:t>
      </w:r>
      <w:bookmarkStart w:name="_GoBack" w:id="1"/>
      <w:bookmarkEnd w:id="1"/>
      <w:r>
        <w:t>authority to compel disclosure shall not apply to the legislative children's oversight committee or the office of the family and children's ombuds.</w:t>
      </w:r>
    </w:p>
    <w:p w:rsidR="001B7119" w:rsidP="001B7119" w:rsidRDefault="001B7119">
      <w:pPr>
        <w:spacing w:line="408" w:lineRule="exact"/>
        <w:ind w:firstLine="576"/>
      </w:pPr>
      <w:r>
        <w:t>(12) For the purpose of research only, the administrative office of the courts shall maintain an electronic research copy of all records in the judicial information system related to juveniles. Access to the research copy is restricted to the ((</w:t>
      </w:r>
      <w:r>
        <w:rPr>
          <w:strike/>
        </w:rPr>
        <w:t>Washington state center for court research</w:t>
      </w:r>
      <w:r>
        <w:t xml:space="preserve">)) </w:t>
      </w:r>
      <w:r>
        <w:rPr>
          <w:u w:val="single"/>
        </w:rPr>
        <w:t>administrative office of the courts for research purposes as authorized by the supreme court or by state statute</w:t>
      </w:r>
      <w:r>
        <w:t>. The ((</w:t>
      </w:r>
      <w:r>
        <w:rPr>
          <w:strike/>
        </w:rPr>
        <w:t>Washington state center for court research</w:t>
      </w:r>
      <w:r>
        <w:t xml:space="preserve">)) </w:t>
      </w:r>
      <w:r>
        <w:rPr>
          <w:u w:val="single"/>
        </w:rPr>
        <w:t>administrative office of the courts</w:t>
      </w:r>
      <w:r>
        <w:t xml:space="preserve"> shall maintain the confidentiality of all confidential records and shall preserve the anonymity of all persons identified in the research copy. </w:t>
      </w:r>
      <w:r>
        <w:rPr>
          <w:u w:val="single"/>
        </w:rPr>
        <w:t>Data contained in t</w:t>
      </w:r>
      <w:r>
        <w:t xml:space="preserve">he research copy </w:t>
      </w:r>
      <w:r>
        <w:rPr>
          <w:u w:val="single"/>
        </w:rPr>
        <w:t xml:space="preserve">may be shared with other governmental </w:t>
      </w:r>
      <w:r>
        <w:rPr>
          <w:u w:val="single"/>
        </w:rPr>
        <w:lastRenderedPageBreak/>
        <w:t>agencies as authorized by state statute, pursuant to data-sharing and research agreements, and consistent with applicable security and confidentiality requirements. The research copy</w:t>
      </w:r>
      <w:r>
        <w:t xml:space="preserve"> may not be subject to any records retention schedule and must include records destroyed or removed from the judicial information system pursuant to RCW 13.50.270 and 13.50.100(3).</w:t>
      </w:r>
    </w:p>
    <w:p w:rsidR="00FC18BA" w:rsidP="001B7119" w:rsidRDefault="001B7119">
      <w:pPr>
        <w:spacing w:line="408" w:lineRule="exact"/>
        <w:ind w:firstLine="576"/>
      </w:pPr>
      <w: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 </w:t>
      </w:r>
    </w:p>
    <w:permEnd w:id="516951621"/>
    <w:p w:rsidR="00ED2EEB" w:rsidP="00FC18B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4924527" w:displacedByCustomXml="next"/>
      <w:sdt>
        <w:sdtPr>
          <w:rPr>
            <w:rFonts w:ascii="Times New Roman" w:hAnsi="Times New Roman" w:cs="Times New Roman" w:eastAsiaTheme="minorEastAsia"/>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C18BA" w:rsidRDefault="00D659AC">
                <w:pPr>
                  <w:pStyle w:val="Effect"/>
                  <w:suppressLineNumbers/>
                  <w:shd w:val="clear" w:color="auto" w:fill="auto"/>
                  <w:ind w:left="0" w:firstLine="0"/>
                </w:pPr>
              </w:p>
            </w:tc>
            <w:tc>
              <w:tcPr>
                <w:tcW w:w="9874" w:type="dxa"/>
                <w:shd w:val="clear" w:color="auto" w:fill="FFFFFF" w:themeFill="background1"/>
              </w:tcPr>
              <w:p w:rsidR="001B7119" w:rsidP="001B7119" w:rsidRDefault="0096303F">
                <w:pPr>
                  <w:pStyle w:val="NormalWeb"/>
                  <w:rPr>
                    <w:rFonts w:ascii="Courier New" w:hAnsi="Courier New" w:eastAsia="Courier New" w:cs="Courier New"/>
                  </w:rPr>
                </w:pPr>
                <w:r w:rsidRPr="0096303F">
                  <w:tab/>
                </w:r>
                <w:r w:rsidRPr="001B7119" w:rsidR="001C1B27">
                  <w:rPr>
                    <w:rFonts w:ascii="Courier New" w:hAnsi="Courier New" w:eastAsia="Courier New" w:cs="Courier New"/>
                    <w:u w:val="single"/>
                  </w:rPr>
                  <w:t>EFFECT:</w:t>
                </w:r>
                <w:r w:rsidRPr="001B7119" w:rsidR="001C1B27">
                  <w:rPr>
                    <w:rFonts w:ascii="Courier New" w:hAnsi="Courier New" w:eastAsia="Courier New" w:cs="Courier New"/>
                  </w:rPr>
                  <w:t>  </w:t>
                </w:r>
              </w:p>
              <w:p w:rsidR="001B7119" w:rsidP="001B7119" w:rsidRDefault="001B7119">
                <w:pPr>
                  <w:pStyle w:val="NormalWeb"/>
                  <w:numPr>
                    <w:ilvl w:val="0"/>
                    <w:numId w:val="8"/>
                  </w:numPr>
                  <w:rPr>
                    <w:rFonts w:ascii="Courier New" w:hAnsi="Courier New" w:eastAsia="Courier New" w:cs="Courier New"/>
                  </w:rPr>
                </w:pPr>
                <w:r w:rsidRPr="006A560B">
                  <w:rPr>
                    <w:rFonts w:ascii="Courier New" w:hAnsi="Courier New" w:eastAsia="Courier New" w:cs="Courier New"/>
                  </w:rPr>
                  <w:t>Prohibits long-term suspension or expulsion as a form of discretionary discipline and defines discretionary discipline; limits suspensions or expulsions to the length of an academic term and allows for a petition process to exceed that limit; and requires a reengagement meeting that includes the student's family.</w:t>
                </w:r>
              </w:p>
              <w:p w:rsidRPr="006A560B" w:rsidR="001B7119" w:rsidP="001B7119" w:rsidRDefault="001B7119">
                <w:pPr>
                  <w:pStyle w:val="NormalWeb"/>
                  <w:numPr>
                    <w:ilvl w:val="0"/>
                    <w:numId w:val="8"/>
                  </w:numPr>
                  <w:rPr>
                    <w:rFonts w:ascii="Courier New" w:hAnsi="Courier New" w:eastAsia="Courier New" w:cs="Courier New"/>
                  </w:rPr>
                </w:pPr>
                <w:r w:rsidRPr="006A560B">
                  <w:rPr>
                    <w:rFonts w:ascii="Courier New" w:hAnsi="Courier New" w:eastAsia="Courier New" w:cs="Courier New"/>
                  </w:rPr>
                  <w:t xml:space="preserve">Requires that districts provide an opportunity for students to receive educational services during a period of suspension or expulsion. </w:t>
                </w:r>
              </w:p>
              <w:p w:rsidRPr="004E5D26" w:rsidR="001B7119" w:rsidP="001B7119" w:rsidRDefault="001B7119">
                <w:pPr>
                  <w:pStyle w:val="NormalWeb"/>
                  <w:numPr>
                    <w:ilvl w:val="0"/>
                    <w:numId w:val="8"/>
                  </w:numPr>
                  <w:rPr>
                    <w:rFonts w:ascii="Courier New" w:hAnsi="Courier New" w:eastAsia="Courier New" w:cs="Courier New"/>
                  </w:rPr>
                </w:pPr>
                <w:r w:rsidRPr="004E5D26">
                  <w:rPr>
                    <w:rFonts w:ascii="Courier New" w:hAnsi="Courier New" w:eastAsia="Courier New" w:cs="Courier New"/>
                  </w:rPr>
                  <w:t>Requires districts to adopt discipline policies consistent with a model policy to be developed by Washington State School Directors Association (WSSDA); districts must disseminate, monitor, and review the policies.</w:t>
                </w:r>
              </w:p>
              <w:p w:rsidRPr="004E5D26" w:rsidR="001B7119" w:rsidP="001B7119" w:rsidRDefault="001B7119">
                <w:pPr>
                  <w:pStyle w:val="NormalWeb"/>
                  <w:numPr>
                    <w:ilvl w:val="0"/>
                    <w:numId w:val="8"/>
                  </w:numPr>
                  <w:rPr>
                    <w:rFonts w:ascii="Courier New" w:hAnsi="Courier New" w:eastAsia="Courier New" w:cs="Courier New"/>
                  </w:rPr>
                </w:pPr>
                <w:r w:rsidRPr="004E5D26">
                  <w:rPr>
                    <w:rFonts w:ascii="Courier New" w:hAnsi="Courier New" w:eastAsia="Courier New" w:cs="Courier New"/>
                  </w:rPr>
                  <w:t>Directs the Office of Superintendent of Public Instruction (OSPI) to develop discipline policy training programs, and districts are strongly encouraged to provide training.</w:t>
                </w:r>
              </w:p>
              <w:p w:rsidR="001B7119" w:rsidP="001B7119" w:rsidRDefault="001B7119">
                <w:pPr>
                  <w:pStyle w:val="NormalWeb"/>
                  <w:numPr>
                    <w:ilvl w:val="0"/>
                    <w:numId w:val="8"/>
                  </w:numPr>
                  <w:rPr>
                    <w:rFonts w:ascii="Courier New" w:hAnsi="Courier New" w:eastAsia="Courier New" w:cs="Courier New"/>
                  </w:rPr>
                </w:pPr>
                <w:r w:rsidRPr="004E5D26">
                  <w:rPr>
                    <w:rFonts w:ascii="Courier New" w:hAnsi="Courier New" w:eastAsia="Courier New" w:cs="Courier New"/>
                  </w:rPr>
                  <w:t>Requires the Education Research and Data Center (ERDC) to prepare a regular report on the educational and workforce outcomes of youth in the juvenile justice system.</w:t>
                </w:r>
              </w:p>
              <w:p w:rsidRPr="001B7119" w:rsidR="001B4E53" w:rsidP="001B7119" w:rsidRDefault="001B7119">
                <w:pPr>
                  <w:pStyle w:val="NormalWeb"/>
                  <w:rPr>
                    <w:rFonts w:ascii="Courier New" w:hAnsi="Courier New" w:eastAsia="Courier New" w:cs="Courier New"/>
                  </w:rPr>
                </w:pPr>
                <w:r>
                  <w:rPr>
                    <w:rFonts w:ascii="Courier New" w:hAnsi="Courier New" w:eastAsia="Courier New" w:cs="Courier New"/>
                  </w:rPr>
                  <w:t>Fiscal Impact:  $5,063,000 General fund - state</w:t>
                </w:r>
              </w:p>
            </w:tc>
          </w:tr>
        </w:sdtContent>
      </w:sdt>
      <w:permEnd w:id="534924527"/>
    </w:tbl>
    <w:p w:rsidR="00DF5D0E" w:rsidP="00FC18BA" w:rsidRDefault="00DF5D0E">
      <w:pPr>
        <w:pStyle w:val="BillEnd"/>
        <w:suppressLineNumbers/>
      </w:pPr>
    </w:p>
    <w:p w:rsidR="00DF5D0E" w:rsidP="00FC18BA" w:rsidRDefault="00DE256E">
      <w:pPr>
        <w:pStyle w:val="BillEnd"/>
        <w:suppressLineNumbers/>
      </w:pPr>
      <w:r>
        <w:rPr>
          <w:b/>
        </w:rPr>
        <w:t>--- END ---</w:t>
      </w:r>
    </w:p>
    <w:p w:rsidR="00DF5D0E" w:rsidP="00FC18B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BA" w:rsidRDefault="00FC18BA" w:rsidP="00DF5D0E">
      <w:r>
        <w:separator/>
      </w:r>
    </w:p>
  </w:endnote>
  <w:endnote w:type="continuationSeparator" w:id="0">
    <w:p w:rsidR="00FC18BA" w:rsidRDefault="00FC18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49B2">
    <w:pPr>
      <w:pStyle w:val="AmendDraftFooter"/>
    </w:pPr>
    <w:r>
      <w:fldChar w:fldCharType="begin"/>
    </w:r>
    <w:r>
      <w:instrText xml:space="preserve"> TITLE   \* MERGEFORMAT </w:instrText>
    </w:r>
    <w:r>
      <w:fldChar w:fldCharType="separate"/>
    </w:r>
    <w:r w:rsidR="00FC18BA">
      <w:t>5077-S AMS HASE NOAH 052</w:t>
    </w:r>
    <w:r>
      <w:fldChar w:fldCharType="end"/>
    </w:r>
    <w:r w:rsidR="001B4E53">
      <w:tab/>
    </w:r>
    <w:r w:rsidR="00E267B1">
      <w:fldChar w:fldCharType="begin"/>
    </w:r>
    <w:r w:rsidR="00E267B1">
      <w:instrText xml:space="preserve"> PAGE  \* Arabic  \* MERGEFORMAT </w:instrText>
    </w:r>
    <w:r w:rsidR="00E267B1">
      <w:fldChar w:fldCharType="separate"/>
    </w:r>
    <w:r>
      <w:rPr>
        <w:noProof/>
      </w:rPr>
      <w:t>11</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49B2">
    <w:pPr>
      <w:pStyle w:val="AmendDraftFooter"/>
    </w:pPr>
    <w:r>
      <w:fldChar w:fldCharType="begin"/>
    </w:r>
    <w:r>
      <w:instrText xml:space="preserve"> TITLE   \* MERGEFORMAT </w:instrText>
    </w:r>
    <w:r>
      <w:fldChar w:fldCharType="separate"/>
    </w:r>
    <w:r w:rsidR="00FC18BA">
      <w:t>5077-S AMS HASE NOAH 052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BA" w:rsidRDefault="00FC18BA" w:rsidP="00DF5D0E">
      <w:r>
        <w:separator/>
      </w:r>
    </w:p>
  </w:footnote>
  <w:footnote w:type="continuationSeparator" w:id="0">
    <w:p w:rsidR="00FC18BA" w:rsidRDefault="00FC18B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3E967AD"/>
    <w:multiLevelType w:val="multilevel"/>
    <w:tmpl w:val="340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7119"/>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49B2"/>
    <w:rsid w:val="00E267B1"/>
    <w:rsid w:val="00E41CC6"/>
    <w:rsid w:val="00E66F5D"/>
    <w:rsid w:val="00E831A5"/>
    <w:rsid w:val="00E850E7"/>
    <w:rsid w:val="00EC4C96"/>
    <w:rsid w:val="00ED2EEB"/>
    <w:rsid w:val="00F229DE"/>
    <w:rsid w:val="00F304D3"/>
    <w:rsid w:val="00F4663F"/>
    <w:rsid w:val="00FC18B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1B7119"/>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8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HASE</SponsorAcronym>
  <DrafterAcronym>NOAH</DrafterAcronym>
  <DraftNumber>052</DraftNumber>
  <ReferenceNumber>SSB 5077</ReferenceNumber>
  <Floor>S AMD</Floor>
  <AmendmentNumber> 356</AmendmentNumber>
  <Sponsors>By Senators Hasegawa, McAuliffe, Jayapal, McCoy</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14</Pages>
  <Words>5884</Words>
  <Characters>21655</Characters>
  <Application>Microsoft Office Word</Application>
  <DocSecurity>8</DocSecurity>
  <Lines>4331</Lines>
  <Paragraphs>2294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HASE NOAH 052</dc:title>
  <dc:creator>Lorrell Noahr</dc:creator>
  <cp:lastModifiedBy>Noahr, Lorrell</cp:lastModifiedBy>
  <cp:revision>3</cp:revision>
  <dcterms:created xsi:type="dcterms:W3CDTF">2015-04-03T00:04:00Z</dcterms:created>
  <dcterms:modified xsi:type="dcterms:W3CDTF">2015-04-03T00:39:00Z</dcterms:modified>
</cp:coreProperties>
</file>