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3e5f4a19f45b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CLEV</w:t>
        </w:r>
      </w:r>
      <w:r>
        <w:rPr>
          <w:b/>
        </w:rPr>
        <w:t xml:space="preserve"> </w:t>
        <w:r>
          <w:rPr/>
          <w:t xml:space="preserve">S2560.1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5199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10, after "may" strike all material through "boards" on line 11 and insert "only serve as a voting member if there is reciprocal voting membership for Washington state members on their regional transportation planning organization"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out-of-state members of a regional transportation planning organization to serve as a voting member if the state that the out-of-state member resides in offers reciprocal voting membership to Washington state members on their regional transportation planning organization.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2ed32d9154b71" /></Relationships>
</file>