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617c5c2e346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S2506.1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meetings or conferences on petitions under RCW 82.32.160 must be open to the public."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after "adding" strike "a new section" and insert "new sections"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 petitions before the Department of Revenue must be open to the public.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6c726374740c3" /></Relationships>
</file>