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28405950c46c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5330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S4702.1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5330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"December 1," strike "2015" and insert "2016"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date the Department of Ecology must provide recommendations to the legislature regarding stage II gasoline vapor control requirements from December 1, 2015, to December 1, 2016.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cc3ce42eb40b5" /></Relationships>
</file>