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d5ea68aec47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S2409.1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3, after "borrower" strike "may" and insert "has seventy-two hours 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4, after "loan," strike all material through "business" on line 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To allow a borrower 72 hours to rescind a small consumer installment loan.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6e21e5c994984" /></Relationships>
</file>