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e64f3399d46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S2570.2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23, line 32 of the amendment,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13 of the amendment,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34 of the amendment, after "more" strike all material through "Charge" on line 35 and insert "charge"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36 of the amendment, after "loan;" strike all material through "payable;" on page 25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line 5 of the amendment, after "in" strike all material through "of"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monthly maintenance fee provisions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f173acfed492e" /></Relationships>
</file>