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705699de5f4cd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6062-S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ERIC</w:t>
        </w:r>
      </w:r>
      <w:r>
        <w:rPr>
          <w:b/>
        </w:rPr>
        <w:t xml:space="preserve"> </w:t>
        <w:r>
          <w:rPr/>
          <w:t xml:space="preserve">S2923.1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6062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304</w:t>
      </w:r>
    </w:p>
    <w:p>
      <w:pPr>
        <w:ind w:left="0" w:right="0" w:firstLine="360"/>
        <w:jc w:val="both"/>
      </w:pPr>
      <w:r>
        <w:rPr/>
        <w:t xml:space="preserve">By Senator Ericksen</w:t>
      </w:r>
    </w:p>
    <w:p>
      <w:pPr>
        <w:jc w:val="right"/>
      </w:pPr>
      <w:r>
        <w:rPr>
          <w:b/>
        </w:rPr>
        <w:t xml:space="preserve">ADOPTED 4/3/2015</w:t>
      </w:r>
    </w:p>
    <w:p>
      <w:pPr>
        <w:ind w:left="0" w:right="0" w:firstLine="360"/>
        <w:jc w:val="both"/>
      </w:pPr>
      <w:r>
        <w:rPr/>
        <w:t xml:space="preserve">On page 2, line 38, after "</w:t>
      </w:r>
      <w:r>
        <w:rPr>
          <w:u w:val="single"/>
        </w:rPr>
        <w:t xml:space="preserve">counties;</w:t>
      </w:r>
      <w:r>
        <w:rPr/>
        <w:t xml:space="preserve">" insert "</w:t>
      </w:r>
      <w:r>
        <w:rPr>
          <w:u w:val="single"/>
        </w:rPr>
        <w:t xml:space="preserve">and</w:t>
      </w:r>
      <w:r>
        <w:rPr/>
        <w:t xml:space="preserve">"</w:t>
      </w:r>
    </w:p>
    <w:p>
      <w:pPr>
        <w:ind w:left="0" w:right="0" w:firstLine="360"/>
        <w:jc w:val="both"/>
      </w:pPr>
      <w:r>
        <w:rPr/>
        <w:t xml:space="preserve">Beginning on page 2, line 39, after "</w:t>
      </w:r>
      <w:r>
        <w:rPr>
          <w:u w:val="single"/>
        </w:rPr>
        <w:t xml:space="preserve">cities</w:t>
      </w:r>
      <w:r>
        <w:rPr/>
        <w:t xml:space="preserve">" strike all material through "</w:t>
      </w:r>
      <w:r>
        <w:rPr>
          <w:u w:val="single"/>
        </w:rPr>
        <w:t xml:space="preserve">action</w:t>
      </w:r>
      <w:r>
        <w:rPr/>
        <w:t xml:space="preserve">" on page 3, line 4</w:t>
      </w:r>
    </w:p>
    <w:p>
      <w:pPr>
        <w:ind w:left="0" w:right="0" w:firstLine="360"/>
        <w:jc w:val="both"/>
      </w:pPr>
      <w:r>
        <w:rPr>
          <w:u w:val="single"/>
        </w:rPr>
        <w:t xml:space="preserve">EFFECT:</w:t>
      </w:r>
      <w:r>
        <w:rPr/>
        <w:t xml:space="preserve"> Allows local governments that do not allow marijuana businesses to operate in their jurisdiction to receive local government distributions from the marijuana excise tax.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33fc79c3fe47b3" /></Relationships>
</file>