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507BE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D7ECB">
            <w:t>6080-S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D7EC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D7ECB">
            <w:t>FROC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D7ECB">
            <w:t>NOAH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D7ECB">
            <w:t>065</w:t>
          </w:r>
        </w:sdtContent>
      </w:sdt>
    </w:p>
    <w:p w:rsidR="00DF5D0E" w:rsidP="00B73E0A" w:rsidRDefault="00AA1230">
      <w:pPr>
        <w:pStyle w:val="OfferedBy"/>
        <w:spacing w:after="120"/>
      </w:pPr>
      <w:r>
        <w:tab/>
      </w:r>
      <w:r>
        <w:tab/>
      </w:r>
      <w:r>
        <w:tab/>
      </w:r>
    </w:p>
    <w:p w:rsidR="00DF5D0E" w:rsidRDefault="00507BE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D7ECB">
            <w:rPr>
              <w:b/>
              <w:u w:val="single"/>
            </w:rPr>
            <w:t>SSB 6080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D7ECB" w:rsidR="00ED7EC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419</w:t>
          </w:r>
        </w:sdtContent>
      </w:sdt>
    </w:p>
    <w:p w:rsidR="00DF5D0E" w:rsidP="00605C39" w:rsidRDefault="00507BE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D7ECB">
            <w:t>By Senators Frockt, Chase, Hasegawa, Keiser, Pedersen, Nelson, Jayapal, Kohl-Welles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D7ECB">
          <w:pPr>
            <w:spacing w:after="400" w:line="408" w:lineRule="exact"/>
            <w:jc w:val="right"/>
            <w:rPr>
              <w:b/>
              <w:bCs/>
            </w:rPr>
          </w:pPr>
          <w:r>
            <w:rPr>
              <w:b/>
              <w:bCs/>
            </w:rPr>
            <w:t xml:space="preserve">ADOPTED 04/14/2015</w:t>
          </w:r>
        </w:p>
      </w:sdtContent>
    </w:sdt>
    <w:p w:rsidRPr="006B0472" w:rsidR="00ED2EEB" w:rsidP="00ED7ECB" w:rsidRDefault="00DE256E">
      <w:pPr>
        <w:suppressLineNumbers/>
        <w:rPr>
          <w:spacing w:val="-3"/>
        </w:rPr>
      </w:pPr>
      <w:bookmarkStart w:name="StartOfAmendmentBody" w:id="0"/>
      <w:bookmarkEnd w:id="0"/>
      <w:permStart w:edGrp="everyone" w:id="1888292870"/>
      <w:r w:rsidRPr="006B0472">
        <w:rPr>
          <w:spacing w:val="-3"/>
        </w:rPr>
        <w:tab/>
      </w:r>
      <w:r w:rsidRPr="006B0472" w:rsidR="00ED7ECB">
        <w:rPr>
          <w:spacing w:val="-3"/>
        </w:rPr>
        <w:t xml:space="preserve">On page </w:t>
      </w:r>
      <w:r w:rsidRPr="006B0472" w:rsidR="006B0472">
        <w:rPr>
          <w:spacing w:val="-3"/>
        </w:rPr>
        <w:t>7</w:t>
      </w:r>
      <w:r w:rsidRPr="006B0472" w:rsidR="00ED7ECB">
        <w:rPr>
          <w:spacing w:val="-3"/>
        </w:rPr>
        <w:t xml:space="preserve">, after line </w:t>
      </w:r>
      <w:r w:rsidRPr="006B0472" w:rsidR="006B0472">
        <w:rPr>
          <w:spacing w:val="-3"/>
        </w:rPr>
        <w:t>27</w:t>
      </w:r>
      <w:r w:rsidRPr="006B0472" w:rsidR="00ED7ECB">
        <w:rPr>
          <w:spacing w:val="-3"/>
        </w:rPr>
        <w:t>, insert the following:</w:t>
      </w:r>
    </w:p>
    <w:p w:rsidRPr="006B0472" w:rsidR="00ED2EEB" w:rsidP="00ED7ECB" w:rsidRDefault="00ED2EEB">
      <w:pPr>
        <w:suppressLineNumbers/>
        <w:rPr>
          <w:spacing w:val="-3"/>
        </w:rPr>
      </w:pPr>
    </w:p>
    <w:p w:rsidR="006B0472" w:rsidP="006B0472" w:rsidRDefault="006B0472">
      <w:pPr>
        <w:pStyle w:val="RCWSLText"/>
      </w:pPr>
      <w:r>
        <w:t>"</w:t>
      </w:r>
      <w:r w:rsidR="00507BEE">
        <w:tab/>
      </w:r>
      <w:r>
        <w:t>(2)</w:t>
      </w:r>
      <w:r>
        <w:t xml:space="preserve">(a) </w:t>
      </w:r>
      <w:r>
        <w:t>T</w:t>
      </w:r>
      <w:r>
        <w:t>he office of the superintendent</w:t>
      </w:r>
      <w:r>
        <w:t xml:space="preserve"> of public instruction shall provide block grants of sixteen million five hundred thousand dollars in the 2015-17 biennium and sixteen million five hundred thousand dollars in the 2017-19 biennium in lieu of the grants provided in subsection (1) of this section to school districts meeting the following criteria:</w:t>
      </w:r>
    </w:p>
    <w:p w:rsidR="006B0472" w:rsidP="006B0472" w:rsidRDefault="006B0472">
      <w:pPr>
        <w:pStyle w:val="RCWSLText"/>
      </w:pPr>
      <w:r>
        <w:tab/>
      </w:r>
      <w:r>
        <w:t>(</w:t>
      </w:r>
      <w:proofErr w:type="spellStart"/>
      <w:r>
        <w:t>i</w:t>
      </w:r>
      <w:proofErr w:type="spellEnd"/>
      <w:r>
        <w:t>) Headcount enrollment of more than forty-nine thousand students;</w:t>
      </w:r>
    </w:p>
    <w:p w:rsidR="006B0472" w:rsidP="006B0472" w:rsidRDefault="006B0472">
      <w:pPr>
        <w:pStyle w:val="RCWSLText"/>
        <w:spacing w:line="480" w:lineRule="auto"/>
      </w:pPr>
      <w:r>
        <w:tab/>
      </w:r>
      <w:r>
        <w:t xml:space="preserve">(ii) Higher than average enrollment growth in the primary grades within the past three years; and </w:t>
      </w:r>
    </w:p>
    <w:p w:rsidR="006B0472" w:rsidP="006B0472" w:rsidRDefault="006B0472">
      <w:pPr>
        <w:pStyle w:val="RCWSLText"/>
      </w:pPr>
      <w:r w:rsidRPr="006B0472">
        <w:tab/>
        <w:t>(iii) Limited school site capacity that prohibits schools containing kindergarten through third grade classrooms from either adding additional constructed classrooms, modular classrooms, or portable classrooms.</w:t>
      </w:r>
    </w:p>
    <w:p w:rsidR="006B0472" w:rsidP="00E451C6" w:rsidRDefault="006B0472">
      <w:pPr>
        <w:pStyle w:val="RCWSLText"/>
      </w:pPr>
    </w:p>
    <w:p w:rsidRPr="006B0472" w:rsidR="00ED2EEB" w:rsidP="00BD5C85" w:rsidRDefault="00507BEE">
      <w:pPr>
        <w:pStyle w:val="RCWSLText"/>
      </w:pPr>
      <w:r>
        <w:tab/>
      </w:r>
      <w:r w:rsidR="006B0472">
        <w:t>(b) School districts meeting the criteria to receive the block grant provided in subsection (2</w:t>
      </w:r>
      <w:proofErr w:type="gramStart"/>
      <w:r w:rsidR="006B0472">
        <w:t>)(</w:t>
      </w:r>
      <w:proofErr w:type="gramEnd"/>
      <w:r w:rsidR="006B0472">
        <w:t>a) of this section that would</w:t>
      </w:r>
      <w:r w:rsidR="00BD5C85">
        <w:t xml:space="preserve"> have</w:t>
      </w:r>
      <w:r w:rsidR="006B0472">
        <w:t xml:space="preserve"> receive</w:t>
      </w:r>
      <w:r w:rsidR="00BD5C85">
        <w:t>d</w:t>
      </w:r>
      <w:r w:rsidR="006B0472">
        <w:t xml:space="preserve"> additional </w:t>
      </w:r>
      <w:r w:rsidR="00BD5C85">
        <w:t>state funds in excess of the block grant provided</w:t>
      </w:r>
      <w:r w:rsidR="006B0472">
        <w:t xml:space="preserve"> through the grant calculated in subsection </w:t>
      </w:r>
      <w:r w:rsidR="00BD5C85">
        <w:t xml:space="preserve">(1) of this section </w:t>
      </w:r>
      <w:r>
        <w:t xml:space="preserve">may </w:t>
      </w:r>
      <w:r w:rsidR="00BD5C85">
        <w:t>receive the amount provided by the calculated grant in subsection (1) of this section</w:t>
      </w:r>
      <w:r>
        <w:t xml:space="preserve"> in excess of the block grants</w:t>
      </w:r>
      <w:r w:rsidR="00BD5C85">
        <w:t>.</w:t>
      </w:r>
      <w:r w:rsidRPr="006B0472" w:rsidR="006B0472">
        <w:t>"</w:t>
      </w:r>
    </w:p>
    <w:permEnd w:id="1888292870"/>
    <w:p w:rsidR="00ED2EEB" w:rsidP="00ED7EC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8820574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D7ECB" w:rsidRDefault="00D659AC">
                <w:pPr>
                  <w:pStyle w:val="Effect"/>
                  <w:suppressLineNumbers/>
                  <w:shd w:val="clear" w:color="auto" w:fill="auto"/>
                  <w:ind w:left="0" w:firstLine="0"/>
                </w:pPr>
              </w:p>
            </w:tc>
            <w:tc>
              <w:tcPr>
                <w:tcW w:w="9874" w:type="dxa"/>
                <w:shd w:val="clear" w:color="auto" w:fill="FFFFFF" w:themeFill="background1"/>
              </w:tcPr>
              <w:p w:rsidR="006B0472" w:rsidP="006B047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B0472">
                  <w:t>Provides</w:t>
                </w:r>
                <w:r w:rsidR="00BD5C85">
                  <w:t xml:space="preserve"> block grants of $16</w:t>
                </w:r>
                <w:r w:rsidR="006B0472">
                  <w:t>.5 million in the 2015-17 and 2017-19 biennia in lieu of the calculated grants provided in the bill to school districts with more than 49,000 headcount students, high growth in the past three years in the elementary grades, and limited land capacity to build or add classrooms at existing schools.</w:t>
                </w:r>
              </w:p>
              <w:p w:rsidR="00BD5C85" w:rsidP="006B0472" w:rsidRDefault="00BD5C85">
                <w:pPr>
                  <w:pStyle w:val="Effect"/>
                  <w:suppressLineNumbers/>
                  <w:shd w:val="clear" w:color="auto" w:fill="auto"/>
                  <w:ind w:left="0" w:firstLine="0"/>
                </w:pPr>
              </w:p>
              <w:p w:rsidR="00BD5C85" w:rsidP="006B0472" w:rsidRDefault="00BD5C85">
                <w:pPr>
                  <w:pStyle w:val="Effect"/>
                  <w:suppressLineNumbers/>
                  <w:shd w:val="clear" w:color="auto" w:fill="auto"/>
                  <w:ind w:left="0" w:firstLine="0"/>
                </w:pPr>
                <w:r>
                  <w:t>If a school district receiving the block grant would have received a greater amount of state funding from the calcu</w:t>
                </w:r>
                <w:r w:rsidR="00507BEE">
                  <w:t>lated classroom grant, the school district may</w:t>
                </w:r>
                <w:r>
                  <w:t xml:space="preserve"> be provided the</w:t>
                </w:r>
                <w:r w:rsidR="00507BEE">
                  <w:t xml:space="preserve"> </w:t>
                </w:r>
                <w:r>
                  <w:t>amount of the calculated grant</w:t>
                </w:r>
                <w:r w:rsidR="00507BEE">
                  <w:t xml:space="preserve"> that is in excess of the block grant</w:t>
                </w:r>
                <w:r>
                  <w:t>.</w:t>
                </w:r>
              </w:p>
              <w:p w:rsidR="006B0472" w:rsidP="006B0472" w:rsidRDefault="006B0472">
                <w:pPr>
                  <w:pStyle w:val="Effect"/>
                  <w:suppressLineNumbers/>
                  <w:shd w:val="clear" w:color="auto" w:fill="auto"/>
                  <w:ind w:left="0" w:firstLine="0"/>
                </w:pPr>
                <w:bookmarkStart w:name="_GoBack" w:id="1"/>
                <w:bookmarkEnd w:id="1"/>
              </w:p>
              <w:p w:rsidRPr="007D1589" w:rsidR="001B4E53" w:rsidP="006B0472" w:rsidRDefault="006B0472">
                <w:pPr>
                  <w:pStyle w:val="ListBullet"/>
                  <w:numPr>
                    <w:ilvl w:val="0"/>
                    <w:numId w:val="0"/>
                  </w:numPr>
                  <w:suppressLineNumbers/>
                </w:pPr>
                <w:r w:rsidRPr="00B55D27">
                  <w:rPr>
                    <w:u w:val="single"/>
                  </w:rPr>
                  <w:t>FISCAL IMPACT:</w:t>
                </w:r>
                <w:r>
                  <w:t xml:space="preserve">  None</w:t>
                </w:r>
              </w:p>
            </w:tc>
          </w:tr>
        </w:sdtContent>
      </w:sdt>
      <w:permEnd w:id="788205749"/>
    </w:tbl>
    <w:p w:rsidR="00DF5D0E" w:rsidP="00ED7ECB" w:rsidRDefault="00DF5D0E">
      <w:pPr>
        <w:pStyle w:val="BillEnd"/>
        <w:suppressLineNumbers/>
      </w:pPr>
    </w:p>
    <w:p w:rsidR="00DF5D0E" w:rsidP="00ED7ECB" w:rsidRDefault="00DE256E">
      <w:pPr>
        <w:pStyle w:val="BillEnd"/>
        <w:suppressLineNumbers/>
      </w:pPr>
      <w:r>
        <w:rPr>
          <w:b/>
        </w:rPr>
        <w:t>--- END ---</w:t>
      </w:r>
    </w:p>
    <w:p w:rsidR="00DF5D0E" w:rsidP="00ED7EC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CB" w:rsidRDefault="00ED7ECB" w:rsidP="00DF5D0E">
      <w:r>
        <w:separator/>
      </w:r>
    </w:p>
  </w:endnote>
  <w:endnote w:type="continuationSeparator" w:id="0">
    <w:p w:rsidR="00ED7ECB" w:rsidRDefault="00ED7EC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507BEE">
        <w:t>6080-S AMS .... NOAH 065</w:t>
      </w:r>
    </w:fldSimple>
    <w:r w:rsidR="001B4E53">
      <w:tab/>
    </w:r>
    <w:r>
      <w:fldChar w:fldCharType="begin"/>
    </w:r>
    <w:r>
      <w:instrText xml:space="preserve"> PAGE  \* Arabic  \* MERGEFORMAT </w:instrText>
    </w:r>
    <w:r>
      <w:fldChar w:fldCharType="separate"/>
    </w:r>
    <w:r w:rsidR="00507BE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507BEE">
        <w:t>6080-S AMS .... NOAH 065</w:t>
      </w:r>
    </w:fldSimple>
    <w:r w:rsidR="001B4E53">
      <w:tab/>
    </w:r>
    <w:r>
      <w:fldChar w:fldCharType="begin"/>
    </w:r>
    <w:r>
      <w:instrText xml:space="preserve"> PAGE  \* Arabic  \* MERGEFORMAT </w:instrText>
    </w:r>
    <w:r>
      <w:fldChar w:fldCharType="separate"/>
    </w:r>
    <w:r w:rsidR="00507BE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CB" w:rsidRDefault="00ED7ECB" w:rsidP="00DF5D0E">
      <w:r>
        <w:separator/>
      </w:r>
    </w:p>
  </w:footnote>
  <w:footnote w:type="continuationSeparator" w:id="0">
    <w:p w:rsidR="00ED7ECB" w:rsidRDefault="00ED7EC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07BEE"/>
    <w:rsid w:val="00523C5A"/>
    <w:rsid w:val="005E69C3"/>
    <w:rsid w:val="00605C39"/>
    <w:rsid w:val="006841E6"/>
    <w:rsid w:val="006B0472"/>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5C85"/>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D7EC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7385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6080-S</BillDocName>
  <AmendType>AMS</AmendType>
  <SponsorAcronym>FROC</SponsorAcronym>
  <DrafterAcronym>NOAH</DrafterAcronym>
  <DraftNumber>065</DraftNumber>
  <ReferenceNumber>SSB 6080</ReferenceNumber>
  <Floor>S AMD</Floor>
  <AmendmentNumber> 419</AmendmentNumber>
  <Sponsors>By Senators Frockt, Chase, Hasegawa, Keiser, Pedersen, Nelson, Jayapal, Kohl-Welles</Sponsors>
  <FloorAction>ADOPTED 04/14/2015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2</Pages>
  <Words>426</Words>
  <Characters>1482</Characters>
  <Application>Microsoft Office Word</Application>
  <DocSecurity>8</DocSecurity>
  <Lines>296</Lines>
  <Paragraphs>158</Paragraphs>
  <ScaleCrop>false</ScaleCrop>
  <HeadingPairs>
    <vt:vector size="2" baseType="variant">
      <vt:variant>
        <vt:lpstr>Title</vt:lpstr>
      </vt:variant>
      <vt:variant>
        <vt:i4>1</vt:i4>
      </vt:variant>
    </vt:vector>
  </HeadingPairs>
  <TitlesOfParts>
    <vt:vector size="1" baseType="lpstr">
      <vt:lpstr>6080-S AMS .... NOAH 065</vt:lpstr>
    </vt:vector>
  </TitlesOfParts>
  <Company>Washington State Legislature</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6080-S AMS FROC NOAH 065</dc:title>
  <dc:creator>Lorrell Noahr</dc:creator>
  <cp:lastModifiedBy>Noahr, Lorrell</cp:lastModifiedBy>
  <cp:revision>3</cp:revision>
  <cp:lastPrinted>2015-04-13T23:31:00Z</cp:lastPrinted>
  <dcterms:created xsi:type="dcterms:W3CDTF">2015-04-13T23:14:00Z</dcterms:created>
  <dcterms:modified xsi:type="dcterms:W3CDTF">2015-04-13T23:40:00Z</dcterms:modified>
</cp:coreProperties>
</file>