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e289d70fc47b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6657-S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HOBB</w:t>
        </w:r>
      </w:r>
      <w:r>
        <w:rPr>
          <w:b/>
        </w:rPr>
        <w:t xml:space="preserve"> </w:t>
        <w:r>
          <w:rPr/>
          <w:t xml:space="preserve">S5262.2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6657</w:t>
      </w:r>
      <w:r>
        <w:t xml:space="preserve"> -</w:t>
      </w:r>
      <w:r>
        <w:t xml:space="preserve"> </w:t>
        <w:t xml:space="preserve">S AMD TO S AMD (S-5171.8/16)</w:t>
      </w:r>
      <w:r>
        <w:t xml:space="preserve"> </w:t>
      </w:r>
      <w:r>
        <w:rPr>
          <w:b/>
        </w:rPr>
        <w:t xml:space="preserve">775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Hobbs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8 of the amendment, after "readiness." insert "The legislature intends that no fewer than six hundred national guard personnel be maintained with training and fire suppression personal protective equipment."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a7682fc143b0" /></Relationships>
</file>