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c6ce181b848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....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S0674.2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SR .... (S-0637.1/15)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NOT ADOPTED 1/12/2015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19 of the floor resolution,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9. The Senate may not adopt or enforce any rule that requires a supermajority vote to advance a measure unless the rule is adopted by a roll call vote reflecting affirmative votes by two-thirds of the members elected or appointed to the Senate. This provision shall not apply to any supermajority vote required by the State Constitution.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f43733d9d42c3" /></Relationships>
</file>