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961876a3814f14" /></Relationships>
</file>

<file path=word/document.xml><?xml version="1.0" encoding="utf-8"?>
<w:document xmlns:w="http://schemas.openxmlformats.org/wordprocessingml/2006/main">
  <w:body>
    <w:p>
      <w:r>
        <w:t>H-0326.1</w:t>
      </w:r>
    </w:p>
    <w:p>
      <w:pPr>
        <w:jc w:val="center"/>
      </w:pPr>
      <w:r>
        <w:t>_______________________________________________</w:t>
      </w:r>
    </w:p>
    <w:p/>
    <w:p>
      <w:pPr>
        <w:jc w:val="center"/>
      </w:pPr>
      <w:r>
        <w:rPr>
          <w:b/>
        </w:rPr>
        <w:t>HOUSE BILL 1015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Appleton</w:t>
      </w:r>
    </w:p>
    <w:p/>
    <w:p>
      <w:r>
        <w:rPr>
          <w:t xml:space="preserve">Prefiled 12/08/14.</w:t>
        </w:rPr>
      </w:r>
      <w:r>
        <w:rPr>
          <w:t xml:space="preserve">Read first time 01/12/15.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vacation of certain driving-related convictions under limited circumstances; reenacting and amending RCW 9.96.060; and adding a new section to chapter 9.96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2014 c 176 s 1 and 2014 c 109 s 1 are each reenacted and amended to read as follows:</w:t>
      </w:r>
    </w:p>
    <w:p>
      <w:pPr>
        <w:spacing w:before="0" w:after="0" w:line="408" w:lineRule="exact"/>
        <w:ind w:left="0" w:right="0" w:firstLine="576"/>
        <w:jc w:val="left"/>
      </w:pPr>
      <w:r>
        <w:rPr/>
        <w:t xml:space="preserve">(1) Every person convicted of a misdemeanor or gross misdemeanor offense who has completed all of the terms of the sentence for the misdemeanor or gross misdemeanor offense may apply to the sentencing court for a vacation of the applicant's record of conviction for the offense. If the court finds the applicant meets the tests prescribed in subsection (2) of this section, the court may in its discretion vacate the record of conviction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 An applicant may not have the record of conviction for a misdemeanor or gross misdemeanor offense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w:t>
      </w:r>
    </w:p>
    <w:p>
      <w:pPr>
        <w:spacing w:before="0" w:after="0" w:line="408" w:lineRule="exact"/>
        <w:ind w:left="0" w:right="0" w:firstLine="576"/>
        <w:jc w:val="left"/>
      </w:pPr>
      <w:r>
        <w:rPr/>
        <w:t xml:space="preserve">(b) The offense was a violent offense as defined in RCW 9.94A.030 or an attempt to commit a violent offense;</w:t>
      </w:r>
    </w:p>
    <w:p>
      <w:pPr>
        <w:spacing w:before="0" w:after="0" w:line="408" w:lineRule="exact"/>
        <w:ind w:left="0" w:right="0" w:firstLine="576"/>
        <w:jc w:val="left"/>
      </w:pPr>
      <w:r>
        <w:rPr/>
        <w:t xml:space="preserve">(c) The offense was a violation of RCW 46.61.502 (driving while under the influence), 46.61.504 (actual physical control while under the influence), 9.91.020 (operating a railroad, etc. while intoxicated), or the offense is considered a "prior offense" under RCW 46.61.5055 </w:t>
      </w:r>
      <w:r>
        <w:t>((</w:t>
      </w:r>
      <w:r>
        <w:rPr>
          <w:strike/>
        </w:rPr>
        <w:t xml:space="preserve">and the applicant has had a subsequent alcohol or drug violation within ten years of the date of arrest for the prior offense</w:t>
      </w:r>
      <w:r>
        <w:t>))</w:t>
      </w:r>
      <w:r>
        <w:rPr>
          <w:u w:val="single"/>
        </w:rPr>
        <w:t xml:space="preserve">unless the conviction may be vacated under section 2 of this act</w:t>
      </w:r>
      <w:r>
        <w:rPr/>
        <w:t xml:space="preserve">;</w:t>
      </w:r>
    </w:p>
    <w:p>
      <w:pPr>
        <w:spacing w:before="0" w:after="0" w:line="408" w:lineRule="exact"/>
        <w:ind w:left="0" w:right="0" w:firstLine="576"/>
        <w:jc w:val="left"/>
      </w:pPr>
      <w:r>
        <w:rPr/>
        <w:t xml:space="preserve">(d) The offense was any misdemeanor or gross misdemeanor violation, including attempt, of chapter 9.68 RCW (obscenity and pornography), chapter 9.68A RCW (sexual exploitation of children), or chapter 9A.44 RCW (sex offenses);</w:t>
      </w:r>
    </w:p>
    <w:p>
      <w:pPr>
        <w:spacing w:before="0" w:after="0" w:line="408" w:lineRule="exact"/>
        <w:ind w:left="0" w:right="0" w:firstLine="576"/>
        <w:jc w:val="left"/>
      </w:pPr>
      <w:r>
        <w:rPr/>
        <w:t xml:space="preserve">(e) The applicant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rPr/>
        <w:t xml:space="preserve">(i) The applicant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rPr/>
        <w:t xml:space="preserve">(ii) The applicant has previously had a conviction for domestic violence.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rPr/>
        <w:t xml:space="preserve">(iii) The applicant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rPr/>
        <w:t xml:space="preserve">(iv)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rPr/>
        <w:t xml:space="preserve">(f) For any offense other than those described in (e) of this subsection </w:t>
      </w:r>
      <w:r>
        <w:rPr>
          <w:u w:val="single"/>
        </w:rPr>
        <w:t xml:space="preserve">or section 2 of this act</w:t>
      </w:r>
      <w:r>
        <w:rPr/>
        <w:t xml:space="preserve">, less than three years have passed since the person completed the terms of the sentence, including any financial obligations;</w:t>
      </w:r>
    </w:p>
    <w:p>
      <w:pPr>
        <w:spacing w:before="0" w:after="0" w:line="408" w:lineRule="exact"/>
        <w:ind w:left="0" w:right="0" w:firstLine="576"/>
        <w:jc w:val="left"/>
      </w:pPr>
      <w:r>
        <w:rPr/>
        <w:t xml:space="preserve">(g) The offender has been convicted of a new crime in this state, another state, or federal court since the date of conviction;</w:t>
      </w:r>
    </w:p>
    <w:p>
      <w:pPr>
        <w:spacing w:before="0" w:after="0" w:line="408" w:lineRule="exact"/>
        <w:ind w:left="0" w:right="0" w:firstLine="576"/>
        <w:jc w:val="left"/>
      </w:pPr>
      <w:r>
        <w:rPr/>
        <w:t xml:space="preserve">(h) The applicant has ever had the record of another conviction vacated; or</w:t>
      </w:r>
    </w:p>
    <w:p>
      <w:pPr>
        <w:spacing w:before="0" w:after="0" w:line="408" w:lineRule="exact"/>
        <w:ind w:left="0" w:right="0" w:firstLine="576"/>
        <w:jc w:val="left"/>
      </w:pPr>
      <w:r>
        <w:rPr/>
        <w:t xml:space="preserve">(i) The applicant is currently restrained, or has been restrained within five years prior to the vacation application, by a domestic violence protection order, a no-contact order, an antiharassment order, or a civil restraining order which restrains one party from contacting the other party.</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 Once the court vacates a record of conviction under this section </w:t>
      </w:r>
      <w:r>
        <w:rPr>
          <w:u w:val="single"/>
        </w:rPr>
        <w:t xml:space="preserve">or section 2 of this act</w:t>
      </w:r>
      <w:r>
        <w:rPr/>
        <w:t xml:space="preserve">,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w:t>
      </w:r>
      <w:r>
        <w:rPr>
          <w:u w:val="single"/>
        </w:rPr>
        <w:t xml:space="preserve">or section 2 of this act</w:t>
      </w:r>
      <w:r>
        <w:rPr/>
        <w:t xml:space="preserve"> may state that he or she has never been convicted of that crime. Nothing in this section affects or prevents the use of an offender's prior conviction in a later criminal prosecution.</w:t>
      </w:r>
    </w:p>
    <w:p>
      <w:pPr>
        <w:spacing w:before="0" w:after="0" w:line="408" w:lineRule="exact"/>
        <w:ind w:left="0" w:right="0" w:firstLine="576"/>
        <w:jc w:val="left"/>
      </w:pPr>
      <w:r>
        <w:rPr/>
        <w:t xml:space="preserve">(6) All costs incurred by the court and probation services shall be paid by the person making the motion to vacate the record unless a determination is made pursuant to chapter 10.101 RCW that the person making the motion is indigent, at the time the motion is brought.</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w:t>
      </w:r>
      <w:r>
        <w:rPr>
          <w:u w:val="single"/>
        </w:rPr>
        <w:t xml:space="preserve">or section 2 of this act</w:t>
      </w:r>
      <w:r>
        <w:rPr/>
        <w:t xml:space="preserve">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96</w:t>
      </w:r>
      <w:r>
        <w:rPr/>
        <w:t xml:space="preserve"> RCW</w:t>
      </w:r>
      <w:r>
        <w:rPr/>
        <w:t xml:space="preserve"> to read as follows:</w:t>
      </w:r>
    </w:p>
    <w:p>
      <w:pPr>
        <w:spacing w:before="0" w:after="0" w:line="408" w:lineRule="exact"/>
        <w:ind w:left="0" w:right="0" w:firstLine="576"/>
        <w:jc w:val="left"/>
      </w:pPr>
      <w:r>
        <w:rPr/>
        <w:t xml:space="preserve">A person may apply to the sentencing court under RCW 9.96.060 for a vacation of the person's record of conviction for a violation of RCW 46.61.502 (driving while under the influence), 46.61.504 (actual physical control while under the influence), 9.91.020 (operating a railroad, etc. while intoxicated), or a conviction for a "prior offense" as defined under RCW 46.61.5055, if the following conditions have been met:</w:t>
      </w:r>
    </w:p>
    <w:p>
      <w:pPr>
        <w:spacing w:before="0" w:after="0" w:line="408" w:lineRule="exact"/>
        <w:ind w:left="0" w:right="0" w:firstLine="576"/>
        <w:jc w:val="left"/>
      </w:pPr>
      <w:r>
        <w:rPr/>
        <w:t xml:space="preserve">(1) More than ten years have elapsed since the person completed the terms of the original conditions of the sentence, including any financial obligations;</w:t>
      </w:r>
    </w:p>
    <w:p>
      <w:pPr>
        <w:spacing w:before="0" w:after="0" w:line="408" w:lineRule="exact"/>
        <w:ind w:left="0" w:right="0" w:firstLine="576"/>
        <w:jc w:val="left"/>
      </w:pPr>
      <w:r>
        <w:rPr/>
        <w:t xml:space="preserve">(2) If a court ordered the person to enter alcohol or chemical dependency treatment as a condition of sentencing, the person has successfully completed treatment and has not had any relapse for at least five years prior to the date of the vacation application; and</w:t>
      </w:r>
    </w:p>
    <w:p>
      <w:pPr>
        <w:spacing w:before="0" w:after="0" w:line="408" w:lineRule="exact"/>
        <w:ind w:left="0" w:right="0" w:firstLine="576"/>
        <w:jc w:val="left"/>
      </w:pPr>
      <w:r>
        <w:rPr/>
        <w:t xml:space="preserve">(3) The person meets all other conditions under RCW 9.96.060(2).</w:t>
      </w:r>
    </w:p>
    <w:p/>
    <w:p>
      <w:pPr>
        <w:jc w:val="center"/>
      </w:pPr>
      <w:r>
        <w:rPr>
          <w:b/>
        </w:rPr>
        <w:t>--- END ---</w:t>
      </w:r>
    </w:p>
    <w:sectPr>
      <w:pgNumType w:start="1"/>
      <w:footerReference xmlns:r="http://schemas.openxmlformats.org/officeDocument/2006/relationships" r:id="R2dda38631f2945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32049691a8456e" /><Relationship Type="http://schemas.openxmlformats.org/officeDocument/2006/relationships/footer" Target="/word/footer.xml" Id="R2dda38631f29452f" /></Relationships>
</file>