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90bf04badb4cd0" /></Relationships>
</file>

<file path=word/document.xml><?xml version="1.0" encoding="utf-8"?>
<w:document xmlns:w="http://schemas.openxmlformats.org/wordprocessingml/2006/main">
  <w:body>
    <w:p>
      <w:r>
        <w:t>H-1096.1</w:t>
      </w:r>
    </w:p>
    <w:p>
      <w:pPr>
        <w:jc w:val="center"/>
      </w:pPr>
      <w:r>
        <w:t>_______________________________________________</w:t>
      </w:r>
    </w:p>
    <w:p/>
    <w:p>
      <w:pPr>
        <w:jc w:val="center"/>
      </w:pPr>
      <w:r>
        <w:rPr>
          <w:b/>
        </w:rPr>
        <w:t>SUBSTITUTE HOUSE BILL 1089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S. Hunt, Moscoso, Robinson, Tarleton, Gregerson, and Pollet; by request of Attorney General)</w:t>
      </w:r>
    </w:p>
    <w:p/>
    <w:p>
      <w:r>
        <w:rPr>
          <w:t xml:space="preserve">READ FIRST TIME 01/26/15.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adherence to state wage payment laws to the state's responsible bidder criteria; amending RCW 39.04.350 and 39.26.160; adding a new section to chapter 49.46 RCW; adding a new section to chapter 49.48 RCW; and adding a new section to chapter 49.52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 </w:t>
      </w:r>
      <w:r>
        <w:t>((</w:t>
      </w:r>
      <w:r>
        <w:rPr>
          <w:strike/>
        </w:rPr>
        <w:t xml:space="preserve">and</w:t>
      </w:r>
      <w:r>
        <w:t>))</w:t>
      </w:r>
    </w:p>
    <w:p>
      <w:pPr>
        <w:spacing w:before="0" w:after="0" w:line="408" w:lineRule="exact"/>
        <w:ind w:left="0" w:right="0" w:firstLine="576"/>
        <w:jc w:val="left"/>
      </w:pPr>
      <w:r>
        <w:rPr/>
        <w:t xml:space="preserve">(f) Until December 31, 2013, not have violated RCW 39.04.370 more than one time as determined by the department of labor and industries</w:t>
      </w:r>
      <w:r>
        <w:rPr>
          <w:u w:val="single"/>
        </w:rPr>
        <w:t xml:space="preserve">; and</w:t>
      </w:r>
    </w:p>
    <w:p>
      <w:pPr>
        <w:spacing w:before="0" w:after="0" w:line="408" w:lineRule="exact"/>
        <w:ind w:left="0" w:right="0" w:firstLine="576"/>
        <w:jc w:val="left"/>
      </w:pPr>
      <w:r>
        <w:rPr>
          <w:u w:val="single"/>
        </w:rPr>
        <w:t xml:space="preserve">(g) Within the three-year period immediately preceding the date of the bid solicitation, not have willfully violated, as defined in RCW 49.48.082, or violated more than one time, any provision of chapter 49.46, 49.48, or 49.52 RCW as determined by the department of labor and industries or through a civil judgment entered by a court of limited or general jurisdiction</w:t>
      </w:r>
      <w:r>
        <w:rPr/>
        <w:t xml:space="preserve">.</w:t>
      </w:r>
    </w:p>
    <w:p>
      <w:pPr>
        <w:spacing w:before="0" w:after="0" w:line="408" w:lineRule="exact"/>
        <w:ind w:left="0" w:right="0" w:firstLine="576"/>
        <w:jc w:val="left"/>
      </w:pPr>
      <w:r>
        <w:rPr/>
        <w:t xml:space="preserve">(2) </w:t>
      </w:r>
      <w:r>
        <w:rPr>
          <w:u w:val="single"/>
        </w:rPr>
        <w:t xml:space="preserve">Before award of a public works contract, a bidder shall submit to the contracting agency a signed statement in accordance with RCW 9A.72.085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u w:val="single"/>
        </w:rPr>
        <w:t xml:space="preserve">(3)</w:t>
      </w:r>
      <w:r>
        <w:rPr/>
        <w:t xml:space="preserve">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t>((</w:t>
      </w:r>
      <w:r>
        <w:rPr>
          <w:strike/>
        </w:rPr>
        <w:t xml:space="preserve">(3)</w:t>
      </w:r>
      <w:r>
        <w:t>))</w:t>
      </w:r>
      <w:r>
        <w:rPr>
          <w:u w:val="single"/>
        </w:rPr>
        <w:t xml:space="preserve">(4)</w:t>
      </w:r>
      <w:r>
        <w:rPr/>
        <w:t xml:space="preserve">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2012 c 224 s 18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 </w:t>
      </w:r>
      <w:r>
        <w:t>((</w:t>
      </w:r>
      <w:r>
        <w:rPr>
          <w:strike/>
        </w:rPr>
        <w:t xml:space="preserve">and</w:t>
      </w:r>
      <w:r>
        <w:t>))</w:t>
      </w:r>
    </w:p>
    <w:p>
      <w:pPr>
        <w:spacing w:before="0" w:after="0" w:line="408" w:lineRule="exact"/>
        <w:ind w:left="0" w:right="0" w:firstLine="576"/>
        <w:jc w:val="left"/>
      </w:pPr>
      <w:r>
        <w:rPr/>
        <w:t xml:space="preserve">(f) </w:t>
      </w:r>
      <w:r>
        <w:rPr>
          <w:u w:val="single"/>
        </w:rPr>
        <w:t xml:space="preserve">Whether, within the three-year period immediately preceding the date of the bid solicitation, the bidder has willfully violated, as defined in RCW 49.48.082, or violated more than one time, any provision of chapter 49.46, 49.48, or 49.52 RCW as determined by the department of labor and industries or through a civil judgment entered by a court of limited or general jurisdiction; and</w:t>
      </w:r>
    </w:p>
    <w:p>
      <w:pPr>
        <w:spacing w:before="0" w:after="0" w:line="408" w:lineRule="exact"/>
        <w:ind w:left="0" w:right="0" w:firstLine="576"/>
        <w:jc w:val="left"/>
      </w:pPr>
      <w:r>
        <w:rPr>
          <w:u w:val="single"/>
        </w:rPr>
        <w:t xml:space="preserve">(g)</w:t>
      </w:r>
      <w:r>
        <w:rPr/>
        <w:t xml:space="preserve">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w:t>
      </w:r>
      <w:r>
        <w:rPr>
          <w:u w:val="single"/>
        </w:rPr>
        <w:t xml:space="preserve">Before award of a contract, a bidder shall submit to the contracting agency a signed statement in accordance with RCW 9A.72.085 verifying under penalty of perjury that the bidder is in compliance with the responsible bidder criteria requirement of subsection (2)(f) of this section. A contracting agency may award a contract in reasonable reliance upon such a sworn statement.</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w:t>
      </w:r>
      <w:r>
        <w:t>((</w:t>
      </w:r>
      <w:r>
        <w:rPr>
          <w:strike/>
        </w:rPr>
        <w:t xml:space="preserve">[registration]</w:t>
      </w:r>
      <w:r>
        <w:t>))</w:t>
      </w:r>
      <w:r>
        <w:rPr>
          <w:u w:val="single"/>
        </w:rPr>
        <w:t xml:space="preserve">registration</w:t>
      </w:r>
      <w:r>
        <w:rPr/>
        <w:t xml:space="preserve"> and bid notification system the name of each bidder and an indication as to the successful bidder.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As set forth in RCW 39.04.350 and 39.26.160, willful or repeat violations of this chapter may result in a bidder not meeting responsibility criteria for a public works or public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As set forth in RCW 39.04.350 and 39.26.160, willful or repeat violations of this chapter may result in a bidder not meeting responsibility criteria for a public works or public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As set forth in RCW 39.04.350 and 39.26.160, willful or repeat violations of this chapter may result in a bidder not meeting responsibility criteria for a public works or public contract.</w:t>
      </w:r>
    </w:p>
    <w:p/>
    <w:p>
      <w:pPr>
        <w:jc w:val="center"/>
      </w:pPr>
      <w:r>
        <w:rPr>
          <w:b/>
        </w:rPr>
        <w:t>--- END ---</w:t>
      </w:r>
    </w:p>
    <w:sectPr>
      <w:pgNumType w:start="1"/>
      <w:footerReference xmlns:r="http://schemas.openxmlformats.org/officeDocument/2006/relationships" r:id="R60040d412fc24c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3173de4bf4c20" /><Relationship Type="http://schemas.openxmlformats.org/officeDocument/2006/relationships/footer" Target="/word/footer.xml" Id="R60040d412fc24c5d" /></Relationships>
</file>