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64e985f4d54c9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G. Hunt, Reykdal, Sawyer, Manweller, Vick, S. Hunt, and Buys)</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and costs related to methods of wage payment; and amending RCW 49.48.010.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2010 c 8 s 12047 are each amended to read as follows:</w:t>
      </w:r>
    </w:p>
    <w:p>
      <w:pPr>
        <w:spacing w:before="0" w:after="0" w:line="408" w:lineRule="exact"/>
        <w:ind w:left="0" w:right="0" w:firstLine="576"/>
        <w:jc w:val="left"/>
      </w:pPr>
      <w:r>
        <w:rPr>
          <w:u w:val="single"/>
        </w:rPr>
        <w:t xml:space="preserve">(1)</w:t>
      </w:r>
      <w:r>
        <w:rPr/>
        <w:t xml:space="preserve"> When any employee shall cease to work for an employer, whether by discharge or by voluntary withdrawal, the wages due him or her on account of his or her employment shall be paid to him or her at the end of the established pay period: PROVIDED, HOWEVER, That this </w:t>
      </w:r>
      <w:r>
        <w:t>((</w:t>
      </w:r>
      <w:r>
        <w:rPr>
          <w:strike/>
        </w:rPr>
        <w:t xml:space="preserve">paragraph</w:t>
      </w:r>
      <w:r>
        <w:t>))</w:t>
      </w:r>
      <w:r>
        <w:rPr/>
        <w:t xml:space="preserve"> </w:t>
      </w:r>
      <w:r>
        <w:rPr>
          <w:u w:val="single"/>
        </w:rPr>
        <w:t xml:space="preserve">subsection</w:t>
      </w:r>
      <w:r>
        <w:rPr/>
        <w:t xml:space="preserve">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u w:val="single"/>
        </w:rPr>
        <w:t xml:space="preserve">(2)(a)</w:t>
      </w:r>
      <w:r>
        <w:rPr/>
        <w:t xml:space="preserve"> It shall be unlawful for any employer to withhold or divert any portion of an employee's wages unless the deduction is:</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Required by state or federal law; or</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Specifically agreed upon orally or in writing by the employee and employer; or</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t>((</w:t>
      </w:r>
      <w:r>
        <w:rPr>
          <w:strike/>
        </w:rPr>
        <w:t xml:space="preserve">Paragraph three</w:t>
      </w:r>
      <w:r>
        <w:t>))</w:t>
      </w:r>
      <w:r>
        <w:rPr/>
        <w:t xml:space="preserve"> </w:t>
      </w:r>
      <w:r>
        <w:rPr>
          <w:u w:val="single"/>
        </w:rPr>
        <w:t xml:space="preserve">Subsection (2)(a)</w:t>
      </w:r>
      <w:r>
        <w:rPr/>
        <w:t xml:space="preserve"> of this section shall not be construed to affect the right of any employer or former employer to sue upon or collect any debt owed to said employer or former employer by his or her employees or former employees.</w:t>
      </w:r>
    </w:p>
    <w:p>
      <w:pPr>
        <w:spacing w:before="0" w:after="0" w:line="408" w:lineRule="exact"/>
        <w:ind w:left="0" w:right="0" w:firstLine="576"/>
        <w:jc w:val="left"/>
      </w:pPr>
      <w:r>
        <w:rPr>
          <w:u w:val="single"/>
        </w:rPr>
        <w:t xml:space="preserve">(b)(i) An employer must offer a method of wage payment that allows an employee to obtain any part of or all of his or her wages in legal tender of the United States without any fees or costs for the transaction. The following are not fees or costs under this subsection:</w:t>
      </w:r>
    </w:p>
    <w:p>
      <w:pPr>
        <w:spacing w:before="0" w:after="0" w:line="408" w:lineRule="exact"/>
        <w:ind w:left="0" w:right="0" w:firstLine="576"/>
        <w:jc w:val="left"/>
      </w:pPr>
      <w:r>
        <w:rPr>
          <w:u w:val="single"/>
        </w:rPr>
        <w:t xml:space="preserve">(A) A check-cashing fee imposed by a person or entity other than the employer;</w:t>
      </w:r>
    </w:p>
    <w:p>
      <w:pPr>
        <w:spacing w:before="0" w:after="0" w:line="408" w:lineRule="exact"/>
        <w:ind w:left="0" w:right="0" w:firstLine="576"/>
        <w:jc w:val="left"/>
      </w:pPr>
      <w:r>
        <w:rPr>
          <w:u w:val="single"/>
        </w:rPr>
        <w:t xml:space="preserve">(B) A fee or cost imposed by a person or entity other than the employer, or other than a person or entity engaged by the employer, for purposes of direct deposit of wages in an institution of the employee's choosing and at the employee's request.</w:t>
      </w:r>
    </w:p>
    <w:p>
      <w:pPr>
        <w:spacing w:before="0" w:after="0" w:line="408" w:lineRule="exact"/>
        <w:ind w:left="0" w:right="0" w:firstLine="576"/>
        <w:jc w:val="left"/>
      </w:pPr>
      <w:r>
        <w:rPr>
          <w:u w:val="single"/>
        </w:rPr>
        <w:t xml:space="preserve">(ii) An employer who credits employee wages to a payroll card account must offer an employee at least one other method of receiving wages that does not require the employee to maintain or open an account for purposes of direct deposit. However, direct deposit is permitted as the other method if the employee requests direct deposit.</w:t>
      </w:r>
    </w:p>
    <w:p/>
    <w:p>
      <w:pPr>
        <w:jc w:val="center"/>
      </w:pPr>
      <w:r>
        <w:rPr>
          <w:b/>
        </w:rPr>
        <w:t>--- END ---</w:t>
      </w:r>
    </w:p>
    <w:sectPr>
      <w:pgNumType w:start="1"/>
      <w:footerReference xmlns:r="http://schemas.openxmlformats.org/officeDocument/2006/relationships" r:id="R29d4af92658348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23d14a9284f6a" /><Relationship Type="http://schemas.openxmlformats.org/officeDocument/2006/relationships/footer" Target="/word/footer.xml" Id="R29d4af9265834892" /></Relationships>
</file>