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ad3debbfb7407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Ortiz-Self, Johnson, Santos, Lytton, Moscoso, Pettigrew, Walkinshaw, Kilduff, Sawyer, Reykdal, Bergquist, Fey, Tarleton, and Hudgins)</w:t>
      </w:r>
    </w:p>
    <w:p/>
    <w:p>
      <w:r>
        <w:rPr>
          <w:t xml:space="preserve">READ FIRST TIME 02/05/16.  </w:t>
        </w:rPr>
      </w:r>
    </w:p>
    <w:p>
      <w:r>
        <w:br/>
      </w:r>
    </w:p>
    <w:p>
      <w:r>
        <w:fldChar w:fldCharType="begin"/>
      </w:r>
      <w:r>
        <w:instrText xml:space="default"> ADVANCE \y328 </w:instrText>
      </w:r>
      <w:r>
        <w:fldChar w:fldCharType="end"/>
      </w:r>
    </w:p>
    <w:p>
      <w:pPr>
        <w:ind w:left="0" w:right="0" w:firstLine="360"/>
        <w:jc w:val="both"/>
      </w:pPr>
      <w:r>
        <w:rPr/>
        <w:t xml:space="preserve">AN ACT Relating to eliminating the parent or guardian approval requirement for the college bound scholarship pledge; and amending RCW 28B.118.010 and 28B.118.040.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ind w:left="0" w:right="0" w:firstLine="360"/>
        <w:jc w:val="both"/>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ind w:left="0" w:right="0" w:firstLine="360"/>
        <w:jc w:val="both"/>
      </w:pPr>
      <w:r>
        <w:rPr/>
        <w:t xml:space="preserve">(1) "Eligible students" are those students who:</w:t>
      </w:r>
    </w:p>
    <w:p>
      <w:pPr>
        <w:ind w:left="0" w:right="0" w:firstLine="360"/>
        <w:jc w:val="both"/>
      </w:pPr>
      <w:r>
        <w:rPr/>
        <w:t xml:space="preserve">(a) Qualify for free or reduced-price lunches. If a student qualifies in the seventh grade, the student remains eligible even if the student does not receive free or reduced-price lunches thereafter; or</w:t>
      </w:r>
    </w:p>
    <w:p>
      <w:pPr>
        <w:ind w:left="0" w:right="0" w:firstLine="360"/>
        <w:jc w:val="both"/>
      </w:pPr>
      <w:r>
        <w:rPr/>
        <w:t xml:space="preserve">(b) Are dependent pursuant to chapter 13.34 RCW and:</w:t>
      </w:r>
    </w:p>
    <w:p>
      <w:pPr>
        <w:ind w:left="0" w:right="0" w:firstLine="360"/>
        <w:jc w:val="both"/>
      </w:pPr>
      <w:r>
        <w:rPr/>
        <w:t xml:space="preserve">(i) In grade seven through twelve; or</w:t>
      </w:r>
    </w:p>
    <w:p>
      <w:pPr>
        <w:ind w:left="0" w:right="0" w:firstLine="360"/>
        <w:jc w:val="both"/>
      </w:pPr>
      <w:r>
        <w:rPr/>
        <w:t xml:space="preserve">(ii) Are between the ages of eighteen and twenty-one and have not graduated from high school.</w:t>
      </w:r>
    </w:p>
    <w:p>
      <w:pPr>
        <w:ind w:left="0" w:right="0" w:firstLine="360"/>
        <w:jc w:val="both"/>
      </w:pPr>
      <w:r>
        <w:rPr/>
        <w:t xml:space="preserve">(2) Eligible students </w:t>
      </w:r>
      <w:r>
        <w:rPr>
          <w:u w:val="single"/>
        </w:rPr>
        <w:t xml:space="preserve">and the students' parents or guardians</w:t>
      </w:r>
      <w:r>
        <w:rPr/>
        <w:t xml:space="preserve"> shall be notified of </w:t>
      </w:r>
      <w:r>
        <w:t>((</w:t>
      </w:r>
      <w:r>
        <w:rPr>
          <w:strike/>
        </w:rPr>
        <w:t xml:space="preserve">their</w:t>
      </w:r>
      <w:r>
        <w:t>))</w:t>
      </w:r>
      <w:r>
        <w:rPr/>
        <w:t xml:space="preserve"> </w:t>
      </w:r>
      <w:r>
        <w:rPr>
          <w:u w:val="single"/>
        </w:rPr>
        <w:t xml:space="preserve">the student's</w:t>
      </w:r>
      <w:r>
        <w:rPr/>
        <w:t xml:space="preserve"> eligibility for the Washington college bound scholarship program beginning in </w:t>
      </w:r>
      <w:r>
        <w:t>((</w:t>
      </w:r>
      <w:r>
        <w:rPr>
          <w:strike/>
        </w:rPr>
        <w:t xml:space="preserve">their</w:t>
      </w:r>
      <w:r>
        <w:t>))</w:t>
      </w:r>
      <w:r>
        <w:rPr/>
        <w:t xml:space="preserve"> </w:t>
      </w:r>
      <w:r>
        <w:rPr>
          <w:u w:val="single"/>
        </w:rPr>
        <w:t xml:space="preserve">the student's</w:t>
      </w:r>
      <w:r>
        <w:rPr/>
        <w:t xml:space="preserve"> seventh grade year. Students </w:t>
      </w:r>
      <w:r>
        <w:rPr>
          <w:u w:val="single"/>
        </w:rPr>
        <w:t xml:space="preserve">and the students' parents or guardians</w:t>
      </w:r>
      <w:r>
        <w:rPr/>
        <w:t xml:space="preserve"> shall also be notified of the requirements for award of the scholarship.</w:t>
      </w:r>
    </w:p>
    <w:p>
      <w:pPr>
        <w:ind w:left="0" w:right="0" w:firstLine="360"/>
        <w:jc w:val="both"/>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ind w:left="0" w:right="0" w:firstLine="360"/>
        <w:jc w:val="both"/>
      </w:pPr>
      <w:r>
        <w:rPr/>
        <w:t xml:space="preserve">(b)</w:t>
      </w:r>
      <w:r>
        <w:rPr>
          <w:u w:val="single"/>
        </w:rPr>
        <w:t xml:space="preserve">(i) Beginning in the 2016-17 academic year, the office of student financial assistance shall make multiple attempts to secure the signature of the student's parent or guardian for the purpose of witnessing the pledge.</w:t>
      </w:r>
    </w:p>
    <w:p>
      <w:pPr>
        <w:ind w:left="0" w:right="0" w:firstLine="360"/>
        <w:jc w:val="both"/>
      </w:pPr>
      <w:r>
        <w:rPr>
          <w:u w:val="single"/>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w:t>
      </w:r>
    </w:p>
    <w:p>
      <w:pPr>
        <w:ind w:left="0" w:right="0" w:firstLine="360"/>
        <w:jc w:val="both"/>
      </w:pPr>
      <w:r>
        <w:rPr>
          <w:u w:val="single"/>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ind w:left="0" w:right="0" w:firstLine="360"/>
        <w:jc w:val="both"/>
      </w:pPr>
      <w:r>
        <w:rPr>
          <w:u w:val="single"/>
        </w:rPr>
        <w:t xml:space="preserve">(c)</w:t>
      </w:r>
      <w:r>
        <w:rPr/>
        <w:t xml:space="preserve">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t xml:space="preserve"> </w:t>
      </w:r>
      <w:r>
        <w:rPr>
          <w:u w:val="single"/>
        </w:rPr>
        <w:t xml:space="preserve">office of student financial assistance</w:t>
      </w:r>
      <w:r>
        <w:rPr/>
        <w:t xml:space="preserve"> by mail or electronically, as indicated on the form.</w:t>
      </w:r>
    </w:p>
    <w:p>
      <w:pPr>
        <w:ind w:left="0" w:right="0" w:firstLine="360"/>
        <w:jc w:val="both"/>
      </w:pPr>
      <w:r>
        <w:rPr/>
        <w:t xml:space="preserve">(4)(a) Scholarships shall be awarded to eligible students graduating from public high schools, approved private high schools under chapter 28A.195 RCW, or who received home-based instruction under chapter 28A.200 RCW.</w:t>
      </w:r>
    </w:p>
    <w:p>
      <w:pPr>
        <w:ind w:left="0" w:right="0" w:firstLine="360"/>
        <w:jc w:val="both"/>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ind w:left="0" w:right="0" w:firstLine="360"/>
        <w:jc w:val="both"/>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ind w:left="0" w:right="0" w:firstLine="360"/>
        <w:jc w:val="both"/>
      </w:pPr>
      <w:r>
        <w:rPr/>
        <w:t xml:space="preserve">(5) A student's family income will be assessed upon graduation before awarding the scholarship.</w:t>
      </w:r>
    </w:p>
    <w:p>
      <w:pPr>
        <w:ind w:left="0" w:right="0" w:firstLine="360"/>
        <w:jc w:val="both"/>
      </w:pPr>
      <w:r>
        <w:rPr/>
        <w:t xml:space="preserve">(6) If at graduation from high school the student's family income does not exceed sixty-five percent of the state median family income, scholarship award amounts shall be as provided in this section.</w:t>
      </w:r>
    </w:p>
    <w:p>
      <w:pPr>
        <w:ind w:left="0" w:right="0" w:firstLine="360"/>
        <w:jc w:val="both"/>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ind w:left="0" w:right="0" w:firstLine="360"/>
        <w:jc w:val="both"/>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ind w:left="0" w:right="0" w:firstLine="360"/>
        <w:jc w:val="both"/>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ind w:left="0" w:right="0" w:firstLine="360"/>
        <w:jc w:val="both"/>
      </w:pPr>
      <w:r>
        <w:rPr/>
        <w:t xml:space="preserve">(7) Recipients may receive no more than four full-time years' worth of scholarship awards.</w:t>
      </w:r>
    </w:p>
    <w:p>
      <w:pPr>
        <w:ind w:left="0" w:right="0" w:firstLine="360"/>
        <w:jc w:val="both"/>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ind w:left="0" w:right="0" w:firstLine="360"/>
        <w:jc w:val="both"/>
      </w:pPr>
      <w:r>
        <w:rPr/>
        <w:t xml:space="preserve">(9) The first scholarships shall be awarded to students graduating in 2012.</w:t>
      </w:r>
    </w:p>
    <w:p>
      <w:pPr>
        <w:ind w:left="0" w:right="0" w:firstLine="360"/>
        <w:jc w:val="both"/>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ind w:left="0" w:right="0" w:firstLine="360"/>
        <w:jc w:val="both"/>
      </w:pPr>
      <w:r>
        <w:rPr/>
        <w:t xml:space="preserve">(11) The scholarship award must be used within five years of receipt. Any unused scholarship tuition units revert to the Washington college bound scholarship account.</w:t>
      </w:r>
    </w:p>
    <w:p>
      <w:pPr>
        <w:ind w:left="0" w:right="0" w:firstLine="360"/>
        <w:jc w:val="both"/>
      </w:pPr>
      <w:r>
        <w:rPr/>
        <w:t xml:space="preserve">(12) Should the recipient terminate his or her enrollment for any reason during the academic year, the unused portion of the scholarship tuition units shall revert to the Washington college bound scholarship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2015 c 244 s 4 are each amended to read as follows:</w:t>
      </w:r>
    </w:p>
    <w:p>
      <w:pPr>
        <w:ind w:left="0" w:right="0" w:firstLine="360"/>
        <w:jc w:val="both"/>
      </w:pPr>
      <w:r>
        <w:rPr/>
        <w:t xml:space="preserve">The office of student financial assistance shall:</w:t>
      </w:r>
    </w:p>
    <w:p>
      <w:pPr>
        <w:ind w:left="0" w:right="0" w:firstLine="360"/>
        <w:jc w:val="both"/>
      </w:pPr>
      <w:r>
        <w:rPr/>
        <w:t xml:space="preserve">(1) With the assistance of the office of the superintendent of public instruction, implement and administer the Washington college bound scholarship program;</w:t>
      </w:r>
    </w:p>
    <w:p>
      <w:pPr>
        <w:ind w:left="0" w:right="0" w:firstLine="360"/>
        <w:jc w:val="both"/>
      </w:pPr>
      <w:r>
        <w:rPr/>
        <w:t xml:space="preserve">(2) Develop and distribute, to all schools with students enrolled in grade seven or eight, a pledge form that can be completed and returned electronically or by mail by the student or the school to the office of student financial assistance;</w:t>
      </w:r>
    </w:p>
    <w:p>
      <w:pPr>
        <w:ind w:left="0" w:right="0" w:firstLine="360"/>
        <w:jc w:val="both"/>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ind w:left="0" w:right="0" w:firstLine="360"/>
        <w:jc w:val="both"/>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ind w:left="0" w:right="0" w:firstLine="360"/>
        <w:jc w:val="both"/>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ind w:left="0" w:right="0" w:firstLine="360"/>
        <w:jc w:val="both"/>
      </w:pPr>
      <w:r>
        <w:rPr/>
        <w:t xml:space="preserve">(6) Track scholarship recipients to ensure continued eligibility and determine student compliance for awarding of scholarships;</w:t>
      </w:r>
    </w:p>
    <w:p>
      <w:pPr>
        <w:ind w:left="0" w:right="0" w:firstLine="360"/>
        <w:jc w:val="both"/>
      </w:pPr>
      <w:r>
        <w:rPr/>
        <w:t xml:space="preserve">(7) Within existing resources, collaborate with college access providers and K-12, postsecondary, and youth-serving organizations to map and coordinate mentoring and advising resources across the state;</w:t>
      </w:r>
    </w:p>
    <w:p>
      <w:pPr>
        <w:ind w:left="0" w:right="0" w:firstLine="360"/>
        <w:jc w:val="both"/>
      </w:pPr>
      <w:r>
        <w:rPr/>
        <w:t xml:space="preserve">(8) Subject to appropriation, deposit funds into the state educational trust fund;</w:t>
      </w:r>
    </w:p>
    <w:p>
      <w:pPr>
        <w:ind w:left="0" w:right="0" w:firstLine="360"/>
        <w:jc w:val="both"/>
      </w:pPr>
      <w:r>
        <w:rPr/>
        <w:t xml:space="preserve">(9) Purchase tuition units under the advanced college tuition payment program in chapter 28B.95 RCW to be owned and held in trust by the </w:t>
      </w:r>
      <w:r>
        <w:t>((</w:t>
      </w:r>
      <w:r>
        <w:rPr>
          <w:strike/>
        </w:rPr>
        <w:t xml:space="preserve">board</w:t>
      </w:r>
      <w:r>
        <w:t>))</w:t>
      </w:r>
      <w:r>
        <w:rPr/>
        <w:t xml:space="preserve"> </w:t>
      </w:r>
      <w:r>
        <w:rPr>
          <w:u w:val="single"/>
        </w:rPr>
        <w:t xml:space="preserve">office of student financial assistance</w:t>
      </w:r>
      <w:r>
        <w:rPr/>
        <w:t xml:space="preserve">, for the purpose of scholarship awards as provided for in this section; and</w:t>
      </w:r>
    </w:p>
    <w:p>
      <w:pPr>
        <w:ind w:left="0" w:right="0" w:firstLine="360"/>
        <w:jc w:val="both"/>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
      <w:pPr>
        <w:jc w:val="center"/>
      </w:pPr>
      <w:r>
        <w:rPr>
          <w:b/>
        </w:rPr>
        <w:t>--- END ---</w:t>
      </w:r>
    </w:p>
    <w:sectPr>
      <w:pgNumType w:start="1"/>
      <w:footerReference xmlns:r="http://schemas.openxmlformats.org/officeDocument/2006/relationships" r:id="Rf8e6b963240648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2a796d478844d2" /><Relationship Type="http://schemas.openxmlformats.org/officeDocument/2006/relationships/footer" Target="/word/footer.xml" Id="Rf8e6b96324064821" /></Relationships>
</file>