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f5c89554674ffa" /></Relationships>
</file>

<file path=word/document.xml><?xml version="1.0" encoding="utf-8"?>
<w:document xmlns:w="http://schemas.openxmlformats.org/wordprocessingml/2006/main">
  <w:body>
    <w:p>
      <w:r>
        <w:t>H-1909.1</w:t>
      </w:r>
    </w:p>
    <w:p>
      <w:pPr>
        <w:jc w:val="center"/>
      </w:pPr>
      <w:r>
        <w:t>_______________________________________________</w:t>
      </w:r>
    </w:p>
    <w:p/>
    <w:p>
      <w:pPr>
        <w:jc w:val="center"/>
      </w:pPr>
      <w:r>
        <w:rPr>
          <w:b/>
        </w:rPr>
        <w:t>SUBSTITUTE HOUSE BILL 1430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Walkinshaw, Holy, Clibborn, and McBride)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tree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State tree</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the Washington state tree.</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(y) </w:t>
            </w:r>
            <w:r>
              <w:rPr>
                <w:rFonts w:ascii="Times New Roman" w:hAnsi="Times New Roman"/>
                <w:sz w:val="16"/>
                <w:u w:val="single"/>
              </w:rPr>
              <w:t xml:space="preserve">State tree</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State tree</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support the Washington park arboretum and John A. Finch arboretum in the following manner: (a) Eighty-five percent of the proceeds to the arboretum foundation to support the University of Washington botanic gardens' environmental education programs for children at the Washington park arboretum and to the University of Washington botanic gardens and the city of Seattle for maintenance of the Washington park arboretum; and (b) fifteen percent of the proceeds to the city of Spokane for maintenance of the John A. Finch arboretum</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w:t>
      </w:r>
      <w:r>
        <w:rPr>
          <w:u w:val="single"/>
        </w:rPr>
        <w:t xml:space="preserve">State tree license plates created under RCW 46.18.200;</w:t>
      </w:r>
    </w:p>
    <w:p>
      <w:pPr>
        <w:spacing w:before="0" w:after="0" w:line="408" w:lineRule="exact"/>
        <w:ind w:left="0" w:right="0" w:firstLine="576"/>
        <w:jc w:val="left"/>
      </w:pPr>
      <w:r>
        <w:rPr>
          <w:u w:val="single"/>
        </w:rPr>
        <w:t xml:space="preserve">(j)</w:t>
      </w:r>
      <w:r>
        <w:rPr/>
        <w:t xml:space="preserve"> Volunteer firefighter license plates created under RCW 46.18.200.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"State tree license plates" means special license plates issued under RCW 46.18.200 that display the Washington state tree.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1266f34b0a694b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67eaab97544f59" /><Relationship Type="http://schemas.openxmlformats.org/officeDocument/2006/relationships/footer" Target="/word/footer.xml" Id="R1266f34b0a694b88" /></Relationships>
</file>