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d31c08e3104e92" /></Relationships>
</file>

<file path=word/document.xml><?xml version="1.0" encoding="utf-8"?>
<w:document xmlns:w="http://schemas.openxmlformats.org/wordprocessingml/2006/main">
  <w:body>
    <w:p>
      <w:r>
        <w:t>H-0403.1</w:t>
      </w:r>
    </w:p>
    <w:p>
      <w:pPr>
        <w:jc w:val="center"/>
      </w:pPr>
      <w:r>
        <w:t>_______________________________________________</w:t>
      </w:r>
    </w:p>
    <w:p/>
    <w:p>
      <w:pPr>
        <w:jc w:val="center"/>
      </w:pPr>
      <w:r>
        <w:rPr>
          <w:b/>
        </w:rPr>
        <w:t>HOUSE BILL 1480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Holy, Riccelli, Orcutt, Haler, Shea, Johnson, Clibborn, Ormsby, Condotta, Tharinger, and McCaslin</w:t>
      </w:r>
    </w:p>
    <w:p/>
    <w:p>
      <w:r>
        <w:rPr>
          <w:t xml:space="preserve">Read first time 01/21/15.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intermittent-use trailer license plates; amending RCW 46.18.277 and 46.19.060; reenacting and amending RCW 46.17.220 and 46.16A.200; adding a new section to chapter 46.18 RCW; adding a new section to chapter 46.04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an intermittent-use trailer license plate for an intermittent-use trailer. The applicant for the intermittent-use trailer license plate must:</w:t>
      </w:r>
    </w:p>
    <w:p>
      <w:pPr>
        <w:spacing w:before="0" w:after="0" w:line="408" w:lineRule="exact"/>
        <w:ind w:left="0" w:right="0" w:firstLine="576"/>
        <w:jc w:val="left"/>
      </w:pPr>
      <w:r>
        <w:rPr/>
        <w:t xml:space="preserve">(a) Purchase a registration for the intermittent-use trailer as required under chapters 46.16A and 46.17 RCW; and</w:t>
      </w:r>
    </w:p>
    <w:p>
      <w:pPr>
        <w:spacing w:before="0" w:after="0" w:line="408" w:lineRule="exact"/>
        <w:ind w:left="0" w:right="0" w:firstLine="576"/>
        <w:jc w:val="left"/>
      </w:pPr>
      <w:r>
        <w:rPr/>
        <w:t xml:space="preserve">(b) Pay the special license plate fee established under RCW 46.17.220(1)(l).</w:t>
      </w:r>
    </w:p>
    <w:p>
      <w:pPr>
        <w:spacing w:before="0" w:after="0" w:line="408" w:lineRule="exact"/>
        <w:ind w:left="0" w:right="0" w:firstLine="576"/>
        <w:jc w:val="left"/>
      </w:pPr>
      <w:r>
        <w:rPr/>
        <w:t xml:space="preserve">(2) A person applying for an intermittent-use trailer license plate may:</w:t>
      </w:r>
    </w:p>
    <w:p>
      <w:pPr>
        <w:spacing w:before="0" w:after="0" w:line="408" w:lineRule="exact"/>
        <w:ind w:left="0" w:right="0" w:firstLine="576"/>
        <w:jc w:val="left"/>
      </w:pPr>
      <w:r>
        <w:rPr/>
        <w:t xml:space="preserve">(a) Receive an intermittent-use trailer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intermittent-use trailer's manufacture.</w:t>
      </w:r>
    </w:p>
    <w:p>
      <w:pPr>
        <w:spacing w:before="0" w:after="0" w:line="408" w:lineRule="exact"/>
        <w:ind w:left="0" w:right="0" w:firstLine="576"/>
        <w:jc w:val="left"/>
      </w:pPr>
      <w:r>
        <w:rPr/>
        <w:t xml:space="preserve">(3) Intermittent-use trailer license plates:</w:t>
      </w:r>
    </w:p>
    <w:p>
      <w:pPr>
        <w:spacing w:before="0" w:after="0" w:line="408" w:lineRule="exact"/>
        <w:ind w:left="0" w:right="0" w:firstLine="576"/>
        <w:jc w:val="left"/>
      </w:pPr>
      <w:r>
        <w:rPr/>
        <w:t xml:space="preserve">(a) Are valid for the life of the intermittent-use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intermittent-use trailer.</w:t>
      </w:r>
    </w:p>
    <w:p>
      <w:pPr>
        <w:spacing w:before="0" w:after="0" w:line="408" w:lineRule="exact"/>
        <w:ind w:left="0" w:right="0" w:firstLine="576"/>
        <w:jc w:val="left"/>
      </w:pPr>
      <w:r>
        <w:rPr/>
        <w:t xml:space="preserve">(4) If the owner of an intermittent-use trailer obtains an intermittent-use trailer license plate and then sells, transfers, or otherwise conveys the intermittent-use trailer to another individual or entity, the intermittent-use trailer license plate must be removed prior to the sale, transfer, or conveyance and the new owner of the intermittent-use trailer must obtain a new registration and appropriate license plate.</w:t>
      </w:r>
    </w:p>
    <w:p>
      <w:pPr>
        <w:spacing w:before="0" w:after="0" w:line="408" w:lineRule="exact"/>
        <w:ind w:left="0" w:right="0" w:firstLine="576"/>
        <w:jc w:val="left"/>
      </w:pPr>
      <w:r>
        <w:rPr/>
        <w:t xml:space="preserve">(5) Any person who knowingly provides a false or facsimile license plate under subsection (2)(b) of this section is subject to a traffic infraction and fine in an amount equal to the monetary penalty for a violation of RCW 46.16A.200(7)(b). Additionally, the person must pay for the cost of an intermittent-use trailer license plate as listed under RCW 46.17.220(1)(l), unless already paid.</w:t>
      </w:r>
    </w:p>
    <w:p>
      <w:pPr>
        <w:spacing w:before="0" w:after="0" w:line="408" w:lineRule="exact"/>
        <w:ind w:left="0" w:right="0" w:firstLine="576"/>
        <w:jc w:val="left"/>
      </w:pPr>
      <w:r>
        <w:rPr/>
        <w:t xml:space="preserve">(6) A person that is determined to be in violation of this section is subject to a traffic infraction of a maximum fine of one hundred fifty dollars including all other applicable assessments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"Intermittent-use trailer" means a trailer in good working order that is used only for participation in club activities, exhibitions, tours, and parades, and for occasional pleasure use. For purposes of this section, "occasional pleasure use" means use of an intermittent trailer that is not general or daily, but seasonal or sporadic and not more than once per week on average.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w:t>
            </w:r>
            <w:r>
              <w:rPr>
                <w:rFonts w:ascii="Times New Roman" w:hAnsi="Times New Roman"/>
                <w:sz w:val="16"/>
                <w:u w:val="single"/>
              </w:rPr>
              <w:t xml:space="preserve">Intermittent-use trailer</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$ 187.50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N/A</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u w:val="single"/>
              </w:rPr>
              <w:t xml:space="preserve">(t)</w:t>
            </w:r>
            <w:r>
              <w:rPr>
                <w:rFonts w:ascii="Times New Roman" w:hAnsi="Times New Roman"/>
                <w:sz w:val="16"/>
              </w:rPr>
              <w:t xml:space="preserve"> Seattle Sounders</w:t>
            </w:r>
          </w:p>
          <w:p>
            <w:pPr>
              <w:spacing w:before="0" w:after="0" w:line="408" w:lineRule="exact"/>
              <w:ind w:left="0" w:right="0" w:firstLine="288"/>
              <w:jc w:val="left"/>
            </w:pPr>
            <w:r>
              <w:rPr>
                <w:rFonts w:ascii="Times New Roman" w:hAnsi="Times New Roman"/>
                <w:sz w:val="16"/>
              </w:rPr>
              <w:t xml:space="preserve">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w:t>
      </w:r>
      <w:r>
        <w:rPr>
          <w:u w:val="single"/>
        </w:rPr>
        <w:t xml:space="preserve">intermittent-use trailer,</w:t>
      </w:r>
      <w:r>
        <w:rPr/>
        <w:t xml:space="preserve">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 holder to the certificate of title or removing a lien 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277</w:t>
      </w:r>
      <w:r>
        <w:rPr/>
        <w:t xml:space="preserve"> and 2014 c 181 s 3 are each amended to read as follows:</w:t>
      </w:r>
    </w:p>
    <w:p>
      <w:pPr>
        <w:spacing w:before="0" w:after="0" w:line="408" w:lineRule="exact"/>
        <w:ind w:left="0" w:right="0" w:firstLine="576"/>
        <w:jc w:val="left"/>
      </w:pPr>
      <w:r>
        <w:rPr/>
        <w:t xml:space="preserve">(1) A registered owner may purchase personalized license plates with a special license plate background for any vehicle required to display one or two vehicle license plates, excluding:</w:t>
      </w:r>
    </w:p>
    <w:p>
      <w:pPr>
        <w:spacing w:before="0" w:after="0" w:line="408" w:lineRule="exact"/>
        <w:ind w:left="0" w:right="0" w:firstLine="576"/>
        <w:jc w:val="left"/>
      </w:pPr>
      <w:r>
        <w:rPr/>
        <w:t xml:space="preserve">(a) Amateur radio license plates;</w:t>
      </w:r>
    </w:p>
    <w:p>
      <w:pPr>
        <w:spacing w:before="0" w:after="0" w:line="408" w:lineRule="exact"/>
        <w:ind w:left="0" w:right="0" w:firstLine="576"/>
        <w:jc w:val="left"/>
      </w:pPr>
      <w:r>
        <w:rPr/>
        <w:t xml:space="preserve">(b) Collector vehicle license plates;</w:t>
      </w:r>
    </w:p>
    <w:p>
      <w:pPr>
        <w:spacing w:before="0" w:after="0" w:line="408" w:lineRule="exact"/>
        <w:ind w:left="0" w:right="0" w:firstLine="576"/>
        <w:jc w:val="left"/>
      </w:pPr>
      <w:r>
        <w:rPr/>
        <w:t xml:space="preserve">(c) Disabled American veteran license plates;</w:t>
      </w:r>
    </w:p>
    <w:p>
      <w:pPr>
        <w:spacing w:before="0" w:after="0" w:line="408" w:lineRule="exact"/>
        <w:ind w:left="0" w:right="0" w:firstLine="576"/>
        <w:jc w:val="left"/>
      </w:pPr>
      <w:r>
        <w:rPr/>
        <w:t xml:space="preserve">(d) Former prisoner of war license plates;</w:t>
      </w:r>
    </w:p>
    <w:p>
      <w:pPr>
        <w:spacing w:before="0" w:after="0" w:line="408" w:lineRule="exact"/>
        <w:ind w:left="0" w:right="0" w:firstLine="576"/>
        <w:jc w:val="left"/>
      </w:pPr>
      <w:r>
        <w:rPr/>
        <w:t xml:space="preserve">(e) Horseless carriage license plates;</w:t>
      </w:r>
    </w:p>
    <w:p>
      <w:pPr>
        <w:spacing w:before="0" w:after="0" w:line="408" w:lineRule="exact"/>
        <w:ind w:left="0" w:right="0" w:firstLine="576"/>
        <w:jc w:val="left"/>
      </w:pPr>
      <w:r>
        <w:rPr/>
        <w:t xml:space="preserve">(f) </w:t>
      </w:r>
      <w:r>
        <w:rPr>
          <w:u w:val="single"/>
        </w:rPr>
        <w:t xml:space="preserve">Intermittent-use trailer license plates;</w:t>
      </w:r>
    </w:p>
    <w:p>
      <w:pPr>
        <w:spacing w:before="0" w:after="0" w:line="408" w:lineRule="exact"/>
        <w:ind w:left="0" w:right="0" w:firstLine="576"/>
        <w:jc w:val="left"/>
      </w:pPr>
      <w:r>
        <w:rPr>
          <w:u w:val="single"/>
        </w:rPr>
        <w:t xml:space="preserve">(g)</w:t>
      </w:r>
      <w:r>
        <w:rPr/>
        <w:t xml:space="preserve"> Medal of Honor license plates;</w:t>
      </w:r>
    </w:p>
    <w:p>
      <w:pPr>
        <w:spacing w:before="0" w:after="0" w:line="408" w:lineRule="exact"/>
        <w:ind w:left="0" w:right="0" w:firstLine="576"/>
        <w:jc w:val="left"/>
      </w:pPr>
      <w:r>
        <w:t>((</w:t>
      </w:r>
      <w:r>
        <w:rPr>
          <w:strike/>
        </w:rPr>
        <w:t xml:space="preserve">(g)</w:t>
      </w:r>
      <w:r>
        <w:t>))</w:t>
      </w:r>
      <w:r>
        <w:rPr>
          <w:u w:val="single"/>
        </w:rPr>
        <w:t xml:space="preserve">(h)</w:t>
      </w:r>
      <w:r>
        <w:rPr/>
        <w:t xml:space="preserve"> Military affiliate radio system license plates;</w:t>
      </w:r>
    </w:p>
    <w:p>
      <w:pPr>
        <w:spacing w:before="0" w:after="0" w:line="408" w:lineRule="exact"/>
        <w:ind w:left="0" w:right="0" w:firstLine="576"/>
        <w:jc w:val="left"/>
      </w:pPr>
      <w:r>
        <w:t>((</w:t>
      </w:r>
      <w:r>
        <w:rPr>
          <w:strike/>
        </w:rPr>
        <w:t xml:space="preserve">(h)</w:t>
      </w:r>
      <w:r>
        <w:t>))</w:t>
      </w:r>
      <w:r>
        <w:rPr>
          <w:u w:val="single"/>
        </w:rPr>
        <w:t xml:space="preserve">(i)</w:t>
      </w:r>
      <w:r>
        <w:rPr/>
        <w:t xml:space="preserve"> Pearl Harbor survivor license plates;</w:t>
      </w:r>
    </w:p>
    <w:p>
      <w:pPr>
        <w:spacing w:before="0" w:after="0" w:line="408" w:lineRule="exact"/>
        <w:ind w:left="0" w:right="0" w:firstLine="576"/>
        <w:jc w:val="left"/>
      </w:pPr>
      <w:r>
        <w:t>((</w:t>
      </w:r>
      <w:r>
        <w:rPr>
          <w:strike/>
        </w:rPr>
        <w:t xml:space="preserve">(i)</w:t>
      </w:r>
      <w:r>
        <w:t>))</w:t>
      </w:r>
      <w:r>
        <w:rPr>
          <w:u w:val="single"/>
        </w:rPr>
        <w:t xml:space="preserve">(j)</w:t>
      </w:r>
      <w:r>
        <w:rPr/>
        <w:t xml:space="preserve"> Restored license plates; and</w:t>
      </w:r>
    </w:p>
    <w:p>
      <w:pPr>
        <w:spacing w:before="0" w:after="0" w:line="408" w:lineRule="exact"/>
        <w:ind w:left="0" w:right="0" w:firstLine="576"/>
        <w:jc w:val="left"/>
      </w:pPr>
      <w:r>
        <w:t>((</w:t>
      </w:r>
      <w:r>
        <w:rPr>
          <w:strike/>
        </w:rPr>
        <w:t xml:space="preserve">(j)</w:t>
      </w:r>
      <w:r>
        <w:t>))</w:t>
      </w:r>
      <w:r>
        <w:rPr>
          <w:u w:val="single"/>
        </w:rPr>
        <w:t xml:space="preserve">(k)</w:t>
      </w:r>
      <w:r>
        <w:rPr/>
        <w:t xml:space="preserve"> Vehicles registered under chapter 46.87 RCW.</w:t>
      </w:r>
    </w:p>
    <w:p>
      <w:pPr>
        <w:spacing w:before="0" w:after="0" w:line="408" w:lineRule="exact"/>
        <w:ind w:left="0" w:right="0" w:firstLine="576"/>
        <w:jc w:val="left"/>
      </w:pPr>
      <w:r>
        <w:rPr/>
        <w:t xml:space="preserve">(2) Personalized special license plates issued under this section must:</w:t>
      </w:r>
    </w:p>
    <w:p>
      <w:pPr>
        <w:spacing w:before="0" w:after="0" w:line="408" w:lineRule="exact"/>
        <w:ind w:left="0" w:right="0" w:firstLine="576"/>
        <w:jc w:val="left"/>
      </w:pPr>
      <w:r>
        <w:rPr/>
        <w:t xml:space="preserve">(a) Consist of numbers or letters or any combination of numbers or letters;</w:t>
      </w:r>
    </w:p>
    <w:p>
      <w:pPr>
        <w:spacing w:before="0" w:after="0" w:line="408" w:lineRule="exact"/>
        <w:ind w:left="0" w:right="0" w:firstLine="576"/>
        <w:jc w:val="left"/>
      </w:pPr>
      <w:r>
        <w:rPr/>
        <w:t xml:space="preserve">(b) Not exceed seven characters; and</w:t>
      </w:r>
    </w:p>
    <w:p>
      <w:pPr>
        <w:spacing w:before="0" w:after="0" w:line="408" w:lineRule="exact"/>
        <w:ind w:left="0" w:right="0" w:firstLine="576"/>
        <w:jc w:val="left"/>
      </w:pPr>
      <w:r>
        <w:rPr/>
        <w:t xml:space="preserve">(c) Not contain less than one character.</w:t>
      </w:r>
    </w:p>
    <w:p>
      <w:pPr>
        <w:spacing w:before="0" w:after="0" w:line="408" w:lineRule="exact"/>
        <w:ind w:left="0" w:right="0" w:firstLine="576"/>
        <w:jc w:val="left"/>
      </w:pPr>
      <w:r>
        <w:rPr/>
        <w:t xml:space="preserve">(3) The department may not issue or may refuse to issue personalized special license plates that:</w:t>
      </w:r>
    </w:p>
    <w:p>
      <w:pPr>
        <w:spacing w:before="0" w:after="0" w:line="408" w:lineRule="exact"/>
        <w:ind w:left="0" w:right="0" w:firstLine="576"/>
        <w:jc w:val="left"/>
      </w:pPr>
      <w:r>
        <w:rPr/>
        <w:t xml:space="preserve">(a) Duplicate or conflict with existing or projected vehicle license plate series or other numbering systems for records kept by the department; or</w:t>
      </w:r>
    </w:p>
    <w:p>
      <w:pPr>
        <w:spacing w:before="0" w:after="0" w:line="408" w:lineRule="exact"/>
        <w:ind w:left="0" w:right="0" w:firstLine="576"/>
        <w:jc w:val="left"/>
      </w:pPr>
      <w:r>
        <w:rPr/>
        <w:t xml:space="preserve">(b) May carry connotations offensive to good taste and decency or which would be misleading.</w:t>
      </w:r>
    </w:p>
    <w:p>
      <w:pPr>
        <w:spacing w:before="0" w:after="0" w:line="408" w:lineRule="exact"/>
        <w:ind w:left="0" w:right="0" w:firstLine="576"/>
        <w:jc w:val="left"/>
      </w:pPr>
      <w:r>
        <w:rPr/>
        <w:t xml:space="preserve">(4) Personalized special license plates must be issued only to the registered owner of the vehicle on which they are to be displayed. The registered owner must:</w:t>
      </w:r>
    </w:p>
    <w:p>
      <w:pPr>
        <w:spacing w:before="0" w:after="0" w:line="408" w:lineRule="exact"/>
        <w:ind w:left="0" w:right="0" w:firstLine="576"/>
        <w:jc w:val="left"/>
      </w:pPr>
      <w:r>
        <w:rPr/>
        <w:t xml:space="preserve">(a) Pay both the personalized license plate fee required under RCW 46.17.210 and the special license plate fee required under the applicable special license plate provision, in addition to any other fee or taxes due. License plate fees must be distributed as provided in chapter 46.68 RCW;</w:t>
      </w:r>
    </w:p>
    <w:p>
      <w:pPr>
        <w:spacing w:before="0" w:after="0" w:line="408" w:lineRule="exact"/>
        <w:ind w:left="0" w:right="0" w:firstLine="576"/>
        <w:jc w:val="left"/>
      </w:pPr>
      <w:r>
        <w:rPr/>
        <w:t xml:space="preserve">(b) Renew personalized special license plates annually, regardless of whether or not the vehicle on which the personalized special license plates are displayed will be driven on the public highways;</w:t>
      </w:r>
    </w:p>
    <w:p>
      <w:pPr>
        <w:spacing w:before="0" w:after="0" w:line="408" w:lineRule="exact"/>
        <w:ind w:left="0" w:right="0" w:firstLine="576"/>
        <w:jc w:val="left"/>
      </w:pPr>
      <w:r>
        <w:rPr/>
        <w:t xml:space="preserve">(c) Surrender personalized special license plates that have not been renewed to the department. The failure to surrender expired personalized special license plates is a traffic infraction; and</w:t>
      </w:r>
    </w:p>
    <w:p>
      <w:pPr>
        <w:spacing w:before="0" w:after="0" w:line="408" w:lineRule="exact"/>
        <w:ind w:left="0" w:right="0" w:firstLine="576"/>
        <w:jc w:val="left"/>
      </w:pPr>
      <w:r>
        <w:rPr/>
        <w:t xml:space="preserve">(d) Immediately report to the department when personalized special license plates have been transferred to another vehicle or another owner.</w:t>
      </w:r>
    </w:p>
    <w:p>
      <w:pPr>
        <w:spacing w:before="0" w:after="0" w:line="408" w:lineRule="exact"/>
        <w:ind w:left="0" w:right="0" w:firstLine="576"/>
        <w:jc w:val="left"/>
      </w:pPr>
      <w:r>
        <w:rPr/>
        <w:t xml:space="preserve">(5) The department may establish rules as necessary to carry out this section including, but not limited to, identifying the maximum number of positions on personalized special license plates for motorcycles.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060</w:t>
      </w:r>
      <w:r>
        <w:rPr/>
        <w:t xml:space="preserve"> and 2012 c 71 s 1 are each amended to read as follows:</w:t>
      </w:r>
    </w:p>
    <w:p>
      <w:pPr>
        <w:spacing w:before="0" w:after="0" w:line="408" w:lineRule="exact"/>
        <w:ind w:left="0" w:right="0" w:firstLine="576"/>
        <w:jc w:val="left"/>
      </w:pPr>
      <w:r>
        <w:rPr/>
        <w:t xml:space="preserve">(1) An additional fee may not be charged for special license plates for persons with disabilities except for any other fees and taxes required to be paid upon registration of a motor vehicle.</w:t>
      </w:r>
    </w:p>
    <w:p>
      <w:pPr>
        <w:spacing w:before="0" w:after="0" w:line="408" w:lineRule="exact"/>
        <w:ind w:left="0" w:right="0" w:firstLine="576"/>
        <w:jc w:val="left"/>
      </w:pPr>
      <w:r>
        <w:rPr/>
        <w:t xml:space="preserve">(2) A registered owner who qualifies for special parking privileges as described in RCW 46.19.010 may apply to the department for special license plates for persons with disabilities or special license plates with a special year tab for persons with disabilities. Special license plates with a special year tab for persons with disabilities are available on any special license plate created under chapter 46.18 RCW, except ((</w:t>
      </w:r>
      <w:r>
        <w:rPr>
          <w:strike/>
        </w:rPr>
        <w:t xml:space="preserve">the</w:t>
      </w:r>
      <w:r>
        <w:rPr/>
        <w:t xml:space="preserve">)) collector vehicle </w:t>
      </w:r>
      <w:r>
        <w:rPr>
          <w:u w:val="single"/>
        </w:rPr>
        <w:t xml:space="preserve">license plates</w:t>
      </w:r>
      <w:r>
        <w:rPr/>
        <w:t xml:space="preserve">, horseless carriage </w:t>
      </w:r>
      <w:r>
        <w:rPr>
          <w:u w:val="single"/>
        </w:rPr>
        <w:t xml:space="preserve">license plates</w:t>
      </w:r>
      <w:r>
        <w:rPr/>
        <w:t xml:space="preserve">, </w:t>
      </w:r>
      <w:r>
        <w:rPr>
          <w:u w:val="single"/>
        </w:rPr>
        <w:t xml:space="preserve">intermittent-use trailer license plates,</w:t>
      </w:r>
      <w:r>
        <w:rPr/>
        <w:t xml:space="preserve"> and ride share ((</w:t>
      </w:r>
      <w:r>
        <w:rPr>
          <w:strike/>
        </w:rPr>
        <w:t xml:space="preserve">special</w:t>
      </w:r>
      <w:r>
        <w:rPr/>
        <w:t xml:space="preserve">)) license plates.</w:t>
      </w:r>
    </w:p>
    <w:p>
      <w:pPr>
        <w:spacing w:before="0" w:after="0" w:line="408" w:lineRule="exact"/>
        <w:ind w:left="0" w:right="0" w:firstLine="576"/>
        <w:jc w:val="left"/>
      </w:pPr>
      <w:r>
        <w:rPr/>
        <w:t xml:space="preserve">(3) A registered owner who chooses to purchase special license plates as described in subsection (2) of this section shall pay the applicable special license plate fee, in addition to any other fees or taxes required for registering a motor vehicle.</w:t>
      </w:r>
    </w:p>
    <w:p>
      <w:pPr>
        <w:spacing w:before="0" w:after="0" w:line="408" w:lineRule="exact"/>
        <w:ind w:left="0" w:right="0" w:firstLine="576"/>
        <w:jc w:val="left"/>
      </w:pPr>
      <w:r>
        <w:rPr/>
        <w:t xml:space="preserve">(4) Special license plates for persons with disabilities or special license plates with a special year tab for persons with disabilities must be renewed in the same manner and at the time required for the renewal of standard motor vehicle license plates under chapter 46.16A RCW.</w:t>
      </w:r>
    </w:p>
    <w:p>
      <w:pPr>
        <w:spacing w:before="0" w:after="0" w:line="408" w:lineRule="exact"/>
        <w:ind w:left="0" w:right="0" w:firstLine="576"/>
        <w:jc w:val="left"/>
      </w:pPr>
      <w:r>
        <w:rPr/>
        <w:t xml:space="preserve">(5) Special license plates for persons with disabilities or special license plates with a special year tab for persons with disabilities may be transferred from one motor vehicle to another motor vehicle owned by the person with the parking privilege upon application to the department, county auditor or other agent, or subagent appointed by the director.</w:t>
      </w:r>
    </w:p>
    <w:p>
      <w:pPr>
        <w:spacing w:before="0" w:after="0" w:line="408" w:lineRule="exact"/>
        <w:ind w:left="0" w:right="0" w:firstLine="576"/>
        <w:jc w:val="left"/>
      </w:pPr>
      <w:r>
        <w:rPr/>
        <w:t xml:space="preserve">(6) Special license plates for persons with disabilities or special license plates with a special year tab for persons with disabilities must be removed from the motor vehicle when the person with disabilities transfers or assigns his or her interest in the motor vehicle.</w:t>
      </w:r>
    </w:p>
    <w:p/>
    <w:p>
      <w:pPr>
        <w:jc w:val="center"/>
      </w:pPr>
      <w:r>
        <w:rPr>
          <w:b/>
        </w:rPr>
        <w:t>--- END ---</w:t>
      </w:r>
    </w:p>
    <w:sectPr>
      <w:pgNumType w:start="1"/>
      <w:footerReference xmlns:r="http://schemas.openxmlformats.org/officeDocument/2006/relationships" r:id="R88b8c20a386b48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403ce7df0f4aae" /><Relationship Type="http://schemas.openxmlformats.org/officeDocument/2006/relationships/footer" Target="/word/footer.xml" Id="R88b8c20a386b4814" /></Relationships>
</file>