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2cb8619de40a0" /></Relationships>
</file>

<file path=word/document.xml><?xml version="1.0" encoding="utf-8"?>
<w:document xmlns:w="http://schemas.openxmlformats.org/wordprocessingml/2006/main">
  <w:body>
    <w:p>
      <w:r>
        <w:t>H-1712.1</w:t>
      </w:r>
    </w:p>
    <w:p>
      <w:pPr>
        <w:jc w:val="center"/>
      </w:pPr>
      <w:r>
        <w:t>_______________________________________________</w:t>
      </w:r>
    </w:p>
    <w:p/>
    <w:p>
      <w:pPr>
        <w:jc w:val="center"/>
      </w:pPr>
      <w:r>
        <w:rPr>
          <w:b/>
        </w:rPr>
        <w:t>SUBSTITUTE HOUSE BILL 1481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Zeiger, Senn, Walsh, Peterson, Stambaugh, Walkinshaw, Goodman, Muri, Pettigrew, Jinkins, Hudgins, Appleton, Robinson, Gregerson, Fitzgibbon, Ormsby, Clibborn, S. Hunt, Ryu, McBride, Sawyer, Stokesbary, Rodne, Young, Farrell, and Kilduff)</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13.50.270, 13.40.190, 7.68.035, 9.08.070, 9.08.072, 9.46.1961, 9.68A.105, 9.68A.106, 9.94A.550, 9A.20.021, 9A.50.030, 9A.56.060, 9A.56.085, 9A.88.120, 9A.88.140, 10.73.160, 10.82.090, 10.99.080, 13.40.080, 36.18.016, 36.18.020, 36.18.040, 43.43.690, 43.43.7541, 46.61.5054, 46.61.5055, 69.50.401, 69.50.425, 69.50.430, 69.50.435, and 77.15.420; reenacting and amending RCW 13.50.010 and 13.40.127; adding a new section to chapter 13.40 RCW; adding a new section to chapter 13.50 RCW; and repealing RCW 13.40.145 and 13.40.085.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At a contested hearing, the restitution portion of the dispositional order may be modified as to amount, terms, and conditions for good cause shown, including ability to pay.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either paid the full amount of restitution or made a good faith effort to pay the full amount of restitution. Before the court seals a record, the court may modify the restitution still owing as to amount, terms, and conditions for good cause shown, including ability to pay. If the court enters an order sealing the juvenile court record for a case in which restitution is still owing, the court shall order a payment plan for the remaining restitution. The juvenile respondent's presence is not required at a sealing hearing pursuant to this subsection</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t xml:space="preserve"> </w:t>
      </w:r>
      <w:r>
        <w:rPr>
          <w:u w:val="single"/>
        </w:rPr>
        <w:t xml:space="preserve">The person has either paid the full amount of restitution or has made a good faith effort to pay the full amount of restitution. If the court enters an order sealing the juvenile court record for a case in which restitution is still owing, the court shall order a payment plan for the remaining restitution</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t xml:space="preserve"> </w:t>
      </w:r>
      <w:r>
        <w:rPr>
          <w:u w:val="single"/>
        </w:rPr>
        <w:t xml:space="preserve">The person has either paid the full amount of restitution or has made a good faith effort to pay the full amount of restitution. If the court enters an order sealing the juvenile court record for a case in which restitution is still owing, the court shall order a payment plan for the remaining restitution</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w:t>
      </w:r>
      <w:r>
        <w:rPr>
          <w:u w:val="single"/>
        </w:rPr>
        <w:t xml:space="preserve">records of the offense maintained by the department of licensing,</w:t>
      </w:r>
      <w:r>
        <w:rPr/>
        <w:t xml:space="preserv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w:t>
      </w:r>
      <w:r>
        <w:rPr>
          <w:u w:val="single"/>
        </w:rPr>
        <w:t xml:space="preserve">Not making at least four payments in the first five months after a record is sealed or not making eighty percent of payments thereafter has the effect of nullifying the sealing order.</w:t>
      </w:r>
    </w:p>
    <w:p>
      <w:pPr>
        <w:spacing w:before="0" w:after="0" w:line="408" w:lineRule="exact"/>
        <w:ind w:left="0" w:right="0" w:firstLine="576"/>
        <w:jc w:val="left"/>
      </w:pPr>
      <w:r>
        <w:rPr>
          <w:u w:val="single"/>
        </w:rPr>
        <w:t xml:space="preserve">(d)</w:t>
      </w:r>
      <w:r>
        <w:rPr/>
        <w:t xml:space="preserve">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u w:val="single"/>
        </w:rPr>
        <w:t xml:space="preserve">(10) County clerks shall have the authority to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person's criminal history consists entirely of one diversion agreement or counsel and release entered on or after June 12, 2008;</w:t>
      </w:r>
    </w:p>
    <w:p>
      <w:pPr>
        <w:spacing w:before="0" w:after="0" w:line="408" w:lineRule="exact"/>
        <w:ind w:left="0" w:right="0" w:firstLine="576"/>
        <w:jc w:val="left"/>
      </w:pPr>
      <w:r>
        <w:rPr/>
        <w:t xml:space="preserve">(iii) Two years have elapsed since completion of the agreement or counsel and release;</w:t>
      </w:r>
    </w:p>
    <w:p>
      <w:pPr>
        <w:spacing w:before="0" w:after="0" w:line="408" w:lineRule="exact"/>
        <w:ind w:left="0" w:right="0" w:firstLine="576"/>
        <w:jc w:val="left"/>
      </w:pPr>
      <w:r>
        <w:rPr/>
        <w:t xml:space="preserve">(iv) No proceeding is pending against the person seeking the conviction of a criminal offense; and</w:t>
      </w:r>
    </w:p>
    <w:p>
      <w:pPr>
        <w:spacing w:before="0" w:after="0" w:line="408" w:lineRule="exact"/>
        <w:ind w:left="0" w:right="0" w:firstLine="576"/>
        <w:jc w:val="left"/>
      </w:pPr>
      <w:r>
        <w:rPr/>
        <w:t xml:space="preserve">(v) </w:t>
      </w:r>
      <w:r>
        <w:t>((</w:t>
      </w:r>
      <w:r>
        <w:rPr>
          <w:strike/>
        </w:rPr>
        <w:t xml:space="preserve">There is no restitution owing in the case</w:t>
      </w:r>
      <w:r>
        <w:t>))</w:t>
      </w:r>
      <w:r>
        <w:rPr/>
        <w:t xml:space="preserve"> </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(b)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rPr/>
        <w:t xml:space="preserve">(c)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w:t>
      </w:r>
      <w:r>
        <w:rPr>
          <w:u w:val="single"/>
        </w:rPr>
        <w:t xml:space="preserve">for good cause shown, including inability to pay</w:t>
      </w:r>
      <w:r>
        <w:rPr/>
        <w:t xml:space="preserv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and could not reasonably acquire the means to pay the insurance provider the restitution over a ten-year period.</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w:t>
      </w:r>
      <w:r>
        <w:rPr>
          <w:u w:val="single"/>
        </w:rPr>
        <w:t xml:space="preserve">or relief from</w:t>
      </w:r>
      <w:r>
        <w:rPr/>
        <w:t xml:space="preserve"> the restitution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any </w:t>
      </w:r>
      <w:r>
        <w:t>((</w:t>
      </w:r>
      <w:r>
        <w:rPr>
          <w:strike/>
        </w:rPr>
        <w:t xml:space="preserve">person</w:t>
      </w:r>
      <w:r>
        <w:t>))</w:t>
      </w:r>
      <w:r>
        <w:rPr/>
        <w:t xml:space="preserve"> </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any offense in any juvenile offense disposition under Title 13 RCW, except as provided in subsection (2) of this section, there shall be imposed upon the juvenile offender a penalty assessment. The assessment shall be in addition to any other penalty or fine imposed by law and shall be one hundred dollars for each case or cause of action that includes one or more adjudications for a felony or gross misdemeanor and seventy-five dollars for each case or cause of action that includes adjudications of only one or more misdemeanors.</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pursuant to RCW 13.40.145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w:t>
      </w:r>
      <w:r>
        <w:t>((</w:t>
      </w:r>
      <w:r>
        <w:rPr>
          <w:strike/>
        </w:rPr>
        <w:t xml:space="preserve">and the full amount of restitution ordered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ea368c076a0947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2c1ae0539486d" /><Relationship Type="http://schemas.openxmlformats.org/officeDocument/2006/relationships/footer" Target="/word/footer.xml" Id="Rea368c076a094757" /></Relationships>
</file>