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a76084a5b44b84" /></Relationships>
</file>

<file path=word/document.xml><?xml version="1.0" encoding="utf-8"?>
<w:document xmlns:w="http://schemas.openxmlformats.org/wordprocessingml/2006/main">
  <w:body>
    <w:p>
      <w:r>
        <w:t>H-0398.1</w:t>
      </w:r>
    </w:p>
    <w:p>
      <w:pPr>
        <w:jc w:val="center"/>
      </w:pPr>
      <w:r>
        <w:t>_______________________________________________</w:t>
      </w:r>
    </w:p>
    <w:p/>
    <w:p>
      <w:pPr>
        <w:jc w:val="center"/>
      </w:pPr>
      <w:r>
        <w:rPr>
          <w:b/>
        </w:rPr>
        <w:t>HOUSE BILL 1535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Klippert, Goodman, Orwall, Muri, Stokesbary, Haler, and Hayes</w:t>
      </w:r>
    </w:p>
    <w:p/>
    <w:p>
      <w:r>
        <w:rPr>
          <w:t xml:space="preserve">Read first time 01/22/15.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dealer deliveries to active duty law enforcement officers; amending RCW 9.41.090;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(Initiative Measure No. 594)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w:t>
      </w:r>
      <w:r>
        <w:rPr>
          <w:u w:val="single"/>
        </w:rPr>
        <w:t xml:space="preserve">(i)</w:t>
      </w:r>
      <w:r>
        <w:rPr/>
        <w:t xml:space="preserve"> a valid concealed pistol license </w:t>
      </w:r>
      <w:r>
        <w:rPr>
          <w:u w:val="single"/>
        </w:rPr>
        <w:t xml:space="preserve">or (ii) a valid commission card issued by a Washington state law enforcement agency that shows the purchaser is a full-time, commissioned law enforcement officer of the agency,</w:t>
      </w:r>
      <w:r>
        <w:rPr/>
        <w:t xml:space="preserve"> and the dealer has recorded the purchaser's name, </w:t>
      </w:r>
      <w:r>
        <w:rPr>
          <w:u w:val="single"/>
        </w:rPr>
        <w:t xml:space="preserve">the concealed pistol</w:t>
      </w:r>
      <w:r>
        <w:rPr/>
        <w:t xml:space="preserve"> license number, </w:t>
      </w:r>
      <w:r>
        <w:rPr>
          <w:u w:val="single"/>
        </w:rPr>
        <w:t xml:space="preserve">or the driver's license number of the commissioned law enforcement officer,</w:t>
      </w:r>
      <w:r>
        <w:rPr/>
        <w:t xml:space="preserve"> and </w:t>
      </w:r>
      <w:r>
        <w:t>((</w:t>
      </w:r>
      <w:r>
        <w:rPr>
          <w:strike/>
        </w:rPr>
        <w:t xml:space="preserve">issuing</w:t>
      </w:r>
      <w:r>
        <w:t>))</w:t>
      </w:r>
      <w:r>
        <w:rPr>
          <w:u w:val="single"/>
        </w:rPr>
        <w:t xml:space="preserve">the</w:t>
      </w:r>
      <w:r>
        <w:rPr/>
        <w:t xml:space="preserve"> agency </w:t>
      </w:r>
      <w:r>
        <w:rPr>
          <w:u w:val="single"/>
        </w:rPr>
        <w:t xml:space="preserve">that issued the concealed pistol license or the commission card</w:t>
      </w:r>
      <w:r>
        <w:rPr/>
        <w:t xml:space="preserve">,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 (section 4, chapter 1 (Initiative Measure No. 594), Laws of 2015) have been satisfied.</w:t>
      </w:r>
    </w:p>
    <w:p>
      <w:pPr>
        <w:spacing w:before="0" w:after="0" w:line="408" w:lineRule="exact"/>
        <w:ind w:left="0" w:right="0" w:firstLine="576"/>
        <w:jc w:val="left"/>
      </w:pPr>
      <w:r>
        <w:rPr/>
        <w:t xml:space="preserve">(2)(a) Except as provided in (b) of this subsection, in determining whether the purchaser </w:t>
      </w:r>
      <w:r>
        <w:rPr>
          <w:u w:val="single"/>
        </w:rPr>
        <w:t xml:space="preserve">who does not possess a valid concealed pistol license or a valid commission card issued by a Washington state law enforcement agency</w:t>
      </w:r>
      <w:r>
        <w:rPr/>
        <w:t xml:space="preserve"> meets the requirements of RCW 9.41.040, the chief of police or sheriff, or the designee of either,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shall hold the delivery of the pistol until the warrant for arrest is served and satisfied by appropriate court appearance. The local jurisdiction for purposes of the sale shall confirm the existence of outstanding warrants within seventy-two hours after notification of the application to purchase a pistol is received. The local jurisdiction shall also immediately confirm the satisfaction of the warrant on request of the dealer so that the hold may be released if the warrant was for an offense other than an offense making a person ineligible under RCW 9.41.040 to possess a pistol.</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pistol, or (e) an arrest for an offense making a person ineligible under RCW 9.41.040 to possess a pistol, if the records of disposition have not yet been reported or entered sufficiently to determine eligibility to purchase a pistol, the local jurisdiction may hold the sale and delivery of the pistol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 At the time of applying for the purchase of a pistol, the purchaser shall sign in triplicate and deliver to the dealer an application containing his or her full name, residential address, date and place of birth, race, and gender; the date and hour of the application; the applicant's driver's license number or state identification card number; a description of the pistol including the make, model, caliber and manufacturer's number if available at the time of applying for the purchase of a pistol. If the manufacturer's number is not available, the application may be processed, but delivery of the pistol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under RCW 9.41.040.</w:t>
      </w:r>
    </w:p>
    <w:p>
      <w:pPr>
        <w:spacing w:before="0" w:after="0" w:line="408" w:lineRule="exact"/>
        <w:ind w:left="0" w:right="0" w:firstLine="576"/>
        <w:jc w:val="left"/>
      </w:pPr>
      <w:r>
        <w:rPr/>
        <w:t xml:space="preserve">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t xml:space="preserve">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under RCW 9.41.040 or 9.41.045, or federal law.</w:t>
      </w:r>
    </w:p>
    <w:p>
      <w:pPr>
        <w:spacing w:before="0" w:after="0" w:line="408" w:lineRule="exact"/>
        <w:ind w:left="0" w:right="0" w:firstLine="576"/>
        <w:jc w:val="left"/>
      </w:pPr>
      <w:r>
        <w:rPr/>
        <w:t xml:space="preserve">The chief of police of the municipality or the sheriff of the county shall retain or destroy applications to purchase a pistol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pistol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
      <w:pPr>
        <w:jc w:val="center"/>
      </w:pPr>
      <w:r>
        <w:rPr>
          <w:b/>
        </w:rPr>
        <w:t>--- END ---</w:t>
      </w:r>
    </w:p>
    <w:sectPr>
      <w:pgNumType w:start="1"/>
      <w:footerReference xmlns:r="http://schemas.openxmlformats.org/officeDocument/2006/relationships" r:id="R0767e7984fb54c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c6a092c7614ed2" /><Relationship Type="http://schemas.openxmlformats.org/officeDocument/2006/relationships/footer" Target="/word/footer.xml" Id="R0767e7984fb54cb8" /></Relationships>
</file>