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89c3871ee5486e" /></Relationships>
</file>

<file path=word/document.xml><?xml version="1.0" encoding="utf-8"?>
<w:document xmlns:w="http://schemas.openxmlformats.org/wordprocessingml/2006/main">
  <w:body>
    <w:p>
      <w:r>
        <w:t>H-0002.2</w:t>
      </w:r>
    </w:p>
    <w:p>
      <w:pPr>
        <w:jc w:val="center"/>
      </w:pPr>
      <w:r>
        <w:t>_______________________________________________</w:t>
      </w:r>
    </w:p>
    <w:p/>
    <w:p>
      <w:pPr>
        <w:jc w:val="center"/>
      </w:pPr>
      <w:r>
        <w:rPr>
          <w:b/>
        </w:rPr>
        <w:t>HOUSE BILL 1661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Pike, Manweller, Johnson, Reykdal, and Rodne</w:t>
      </w:r>
    </w:p>
    <w:p/>
    <w:p>
      <w:r>
        <w:rPr>
          <w:t xml:space="preserve">Read first time 01/26/15.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resources to the capital budget beginning with the 2015-2017 biennium; amending RCW 82.45.060, 82.16.020, and 82.18.040;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w:t>
      </w:r>
      <w:r>
        <w:t>((</w:t>
      </w:r>
      <w:r>
        <w:rPr>
          <w:strike/>
        </w:rPr>
        <w:t xml:space="preserve">2019</w:t>
      </w:r>
      <w:r>
        <w:t>))</w:t>
      </w:r>
      <w:r>
        <w:rPr>
          <w:u w:val="single"/>
        </w:rPr>
        <w:t xml:space="preserve">2015</w:t>
      </w:r>
      <w:r>
        <w:rPr/>
        <w:t xml:space="preserve">,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2013 2nd sp.s. c 9 s 7 are each amended to read as follows:</w:t>
      </w:r>
    </w:p>
    <w:p>
      <w:pPr>
        <w:spacing w:before="0" w:after="0" w:line="408" w:lineRule="exact"/>
        <w:ind w:left="0" w:right="0" w:firstLine="576"/>
        <w:jc w:val="left"/>
      </w:pPr>
      <w:r>
        <w:rPr/>
        <w:t xml:space="preserve">(1) There is levied and there shall be collected from every person a tax for the act or privilege of engaging within this state in any one or more of the businesses herein mentioned. The tax shall be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shall be deposited in the education legacy trust account created in RCW 83.100.230 from July 1, 2013, through June 30, </w:t>
      </w:r>
      <w:r>
        <w:t>((</w:t>
      </w:r>
      <w:r>
        <w:rPr>
          <w:strike/>
        </w:rPr>
        <w:t xml:space="preserve">2019</w:t>
      </w:r>
      <w:r>
        <w:t>))</w:t>
      </w:r>
      <w:r>
        <w:rPr>
          <w:u w:val="single"/>
        </w:rPr>
        <w:t xml:space="preserve">2015</w:t>
      </w:r>
      <w:r>
        <w:rPr/>
        <w:t xml:space="preserve">, and thereafter in the public works assistance account created in RCW 43.155.050.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040</w:t>
      </w:r>
      <w:r>
        <w:rPr/>
        <w:t xml:space="preserve"> and 2013 2nd sp.s. c 9 s 8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For the period beginning July 1, 2011, and ending June 30, 2015, taxes received by the state under this chapter must be deposited in the general fund for general purpose expenditures. </w:t>
      </w:r>
      <w:r>
        <w:t>((</w:t>
      </w:r>
      <w:r>
        <w:rPr>
          <w:strike/>
        </w:rPr>
        <w:t xml:space="preserve">For fiscal years 2016, 2017, and 2018, one-half of the taxes received by the state under this chapter must be deposited in the general fund for general purpose expenditures and the remainder deposited in the education legacy trust account created in RCW 83.100.230. For fiscal year 2019, taxes received by the state under this chapter must be deposited in the education legacy trust account created in RCW 83.100.230.</w:t>
      </w:r>
      <w:r>
        <w:t>))</w:t>
      </w:r>
      <w:r>
        <w:rPr/>
        <w:t xml:space="preserve">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30fd9686fc44f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0eae3c1506471d" /><Relationship Type="http://schemas.openxmlformats.org/officeDocument/2006/relationships/footer" Target="/word/footer.xml" Id="Re30fd9686fc44f1b" /></Relationships>
</file>