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1b29d3b784fc4" /></Relationships>
</file>

<file path=word/document.xml><?xml version="1.0" encoding="utf-8"?>
<w:document xmlns:w="http://schemas.openxmlformats.org/wordprocessingml/2006/main">
  <w:body>
    <w:p>
      <w:r>
        <w:t>H-0108.2</w:t>
      </w:r>
    </w:p>
    <w:p>
      <w:pPr>
        <w:jc w:val="center"/>
      </w:pPr>
      <w:r>
        <w:t>_______________________________________________</w:t>
      </w:r>
    </w:p>
    <w:p/>
    <w:p>
      <w:pPr>
        <w:jc w:val="center"/>
      </w:pPr>
      <w:r>
        <w:rPr>
          <w:b/>
        </w:rPr>
        <w:t>HOUSE BILL 1802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Takko, and Springer</w:t>
      </w:r>
    </w:p>
    <w:p/>
    <w:p>
      <w:r>
        <w:rPr>
          <w:t xml:space="preserve">Read first time 01/29/15.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methods of financing long-range planning costs; and amending RCW 82.02.020.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w:t>
      </w:r>
      <w:r>
        <w:t>((</w:t>
      </w:r>
      <w:r>
        <w:rPr>
          <w:strike/>
        </w:rPr>
        <w:t xml:space="preserve">shall have</w:t>
      </w:r>
      <w:r>
        <w:t>))</w:t>
      </w:r>
      <w:r>
        <w:rPr>
          <w:u w:val="single"/>
        </w:rPr>
        <w:t xml:space="preserve">has</w:t>
      </w:r>
      <w:r>
        <w:rPr/>
        <w:t xml:space="preserve"> the right to impose taxes of that nature. Except as provided in RCW 64.34.440 and 82.02.050 through 82.02.090, no county, city, town, or other municipal corporation </w:t>
      </w:r>
      <w:r>
        <w:t>((</w:t>
      </w:r>
      <w:r>
        <w:rPr>
          <w:strike/>
        </w:rPr>
        <w:t xml:space="preserve">shall</w:t>
      </w:r>
      <w:r>
        <w:t>))</w:t>
      </w:r>
      <w:r>
        <w:rPr>
          <w:u w:val="single"/>
        </w:rPr>
        <w:t xml:space="preserve">may</w:t>
      </w:r>
      <w:r>
        <w:rPr/>
        <w:t xml:space="preserve">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w:t>
      </w:r>
      <w:r>
        <w:t>((</w:t>
      </w:r>
      <w:r>
        <w:rPr>
          <w:strike/>
        </w:rPr>
        <w:t xml:space="preserve">shall</w:t>
      </w:r>
      <w:r>
        <w:t>))</w:t>
      </w:r>
      <w:r>
        <w:rPr>
          <w:u w:val="single"/>
        </w:rPr>
        <w:t xml:space="preserve">may</w:t>
      </w:r>
      <w:r>
        <w:rPr/>
        <w:t xml:space="preserve">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w:t>
      </w:r>
      <w:r>
        <w:t>((</w:t>
      </w:r>
      <w:r>
        <w:rPr>
          <w:strike/>
        </w:rPr>
        <w:t xml:space="preserve">shall</w:t>
      </w:r>
      <w:r>
        <w:t>))</w:t>
      </w:r>
      <w:r>
        <w:rPr>
          <w:u w:val="single"/>
        </w:rPr>
        <w:t xml:space="preserve">must</w:t>
      </w:r>
      <w:r>
        <w:rPr/>
        <w:t xml:space="preserve">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w:t>
      </w:r>
      <w:r>
        <w:t>((</w:t>
      </w:r>
      <w:r>
        <w:rPr>
          <w:strike/>
        </w:rPr>
        <w:t xml:space="preserve">shall</w:t>
      </w:r>
      <w:r>
        <w:t>))</w:t>
      </w:r>
      <w:r>
        <w:rPr>
          <w:u w:val="single"/>
        </w:rPr>
        <w:t xml:space="preserve">must</w:t>
      </w:r>
      <w:r>
        <w:rPr/>
        <w:t xml:space="preserve"> be expended in all cases within five years of collection; and</w:t>
      </w:r>
    </w:p>
    <w:p>
      <w:pPr>
        <w:spacing w:before="0" w:after="0" w:line="408" w:lineRule="exact"/>
        <w:ind w:left="0" w:right="0" w:firstLine="576"/>
        <w:jc w:val="left"/>
      </w:pPr>
      <w:r>
        <w:rPr/>
        <w:t xml:space="preserve">(3) Any payment not so expended </w:t>
      </w:r>
      <w:r>
        <w:t>((</w:t>
      </w:r>
      <w:r>
        <w:rPr>
          <w:strike/>
        </w:rPr>
        <w:t xml:space="preserve">shall</w:t>
      </w:r>
      <w:r>
        <w:t>))</w:t>
      </w:r>
      <w:r>
        <w:rPr>
          <w:u w:val="single"/>
        </w:rPr>
        <w:t xml:space="preserve">must</w:t>
      </w:r>
      <w:r>
        <w:rPr/>
        <w:t xml:space="preserve">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w:t>
      </w:r>
      <w:r>
        <w:t>((</w:t>
      </w:r>
      <w:r>
        <w:rPr>
          <w:strike/>
        </w:rPr>
        <w:t xml:space="preserve">shall</w:t>
      </w:r>
      <w:r>
        <w:t>))</w:t>
      </w:r>
      <w:r>
        <w:rPr>
          <w:u w:val="single"/>
        </w:rPr>
        <w:t xml:space="preserve">must</w:t>
      </w:r>
      <w:r>
        <w:rPr/>
        <w:t xml:space="preserve"> be refunded without interest.</w:t>
      </w:r>
    </w:p>
    <w:p>
      <w:pPr>
        <w:spacing w:before="0" w:after="0" w:line="408" w:lineRule="exact"/>
        <w:ind w:left="0" w:right="0" w:firstLine="576"/>
        <w:jc w:val="left"/>
      </w:pPr>
      <w:r>
        <w:rPr/>
        <w:t xml:space="preserve">No county, city, town, or other municipal corporation </w:t>
      </w:r>
      <w:r>
        <w:t>((</w:t>
      </w:r>
      <w:r>
        <w:rPr>
          <w:strike/>
        </w:rPr>
        <w:t xml:space="preserve">shall</w:t>
      </w:r>
      <w:r>
        <w:t>))</w:t>
      </w:r>
      <w:r>
        <w:rPr>
          <w:u w:val="single"/>
        </w:rPr>
        <w:t xml:space="preserve">may</w:t>
      </w:r>
      <w:r>
        <w:rPr/>
        <w:t xml:space="preserve">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w:t>
      </w:r>
      <w:r>
        <w:rPr>
          <w:u w:val="single"/>
        </w:rPr>
        <w:t xml:space="preserve">long-range planning,</w:t>
      </w:r>
      <w:r>
        <w:rPr/>
        <w:t xml:space="preserve">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w:t>
      </w:r>
      <w:r>
        <w:t>((</w:t>
      </w:r>
      <w:r>
        <w:rPr>
          <w:strike/>
        </w:rPr>
        <w:t xml:space="preserve">shall</w:t>
      </w:r>
      <w:r>
        <w:t>))</w:t>
      </w:r>
      <w:r>
        <w:rPr>
          <w:u w:val="single"/>
        </w:rPr>
        <w:t xml:space="preserve">may</w:t>
      </w:r>
      <w:r>
        <w:rPr/>
        <w:t xml:space="preserve">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
      <w:pPr>
        <w:jc w:val="center"/>
      </w:pPr>
      <w:r>
        <w:rPr>
          <w:b/>
        </w:rPr>
        <w:t>--- END ---</w:t>
      </w:r>
    </w:p>
    <w:sectPr>
      <w:pgNumType w:start="1"/>
      <w:footerReference xmlns:r="http://schemas.openxmlformats.org/officeDocument/2006/relationships" r:id="R5940c633969a43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15326a2e24b46" /><Relationship Type="http://schemas.openxmlformats.org/officeDocument/2006/relationships/footer" Target="/word/footer.xml" Id="R5940c633969a432c" /></Relationships>
</file>