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f45f5a315544a0" /></Relationships>
</file>

<file path=word/document.xml><?xml version="1.0" encoding="utf-8"?>
<w:document xmlns:w="http://schemas.openxmlformats.org/wordprocessingml/2006/main">
  <w:body>
    <w:p>
      <w:r>
        <w:t>H-2054.1</w:t>
      </w:r>
    </w:p>
    <w:p>
      <w:pPr>
        <w:jc w:val="center"/>
      </w:pPr>
      <w:r>
        <w:t>_______________________________________________</w:t>
      </w:r>
    </w:p>
    <w:p/>
    <w:p>
      <w:pPr>
        <w:jc w:val="center"/>
      </w:pPr>
      <w:r>
        <w:rPr>
          <w:b/>
        </w:rPr>
        <w:t>SUBSTITUTE HOUSE BILL 2035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Capital Budget (originally sponsored by Representatives Scott, Morris, and Lytton)</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lengthening the maximum terms of leases entered into by the director of enterprise services in certain counties; and amending RCW 43.82.010.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2013 2nd sp.s. c 4 s 981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w:t>
      </w:r>
      <w:r>
        <w:rPr>
          <w:u w:val="single"/>
        </w:rPr>
        <w:t xml:space="preserve">Except for leases permitted under subsection (4) of this section, t</w:t>
      </w:r>
      <w:r>
        <w:rPr/>
        <w:t xml:space="preserve">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w:t>
      </w:r>
      <w:r>
        <w:rPr>
          <w:u w:val="single"/>
        </w:rPr>
        <w:t xml:space="preserve">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u w:val="single"/>
        </w:rPr>
        <w:t xml:space="preserve">(5)</w:t>
      </w:r>
      <w:r>
        <w:rPr/>
        <w:t xml:space="preserve">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the director of enterprise services determines that it is necessary or advisable to undertake any work, construction, alteration, repair, or improvement on any real estate acquired pursuant to subsection (1) or </w:t>
      </w:r>
      <w:r>
        <w:t>((</w:t>
      </w:r>
      <w:r>
        <w:rPr>
          <w:strike/>
        </w:rPr>
        <w:t xml:space="preserve">(7)</w:t>
      </w:r>
      <w:r>
        <w:t>))</w:t>
      </w:r>
      <w:r>
        <w:rPr/>
        <w:t xml:space="preserve"> </w:t>
      </w:r>
      <w:r>
        <w:rPr>
          <w:u w:val="single"/>
        </w:rPr>
        <w:t xml:space="preserve">(8)</w:t>
      </w:r>
      <w:r>
        <w:rPr/>
        <w:t xml:space="preserve">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control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w:t>
      </w:r>
      <w:r>
        <w:t>((</w:t>
      </w:r>
      <w:r>
        <w:rPr>
          <w:strike/>
        </w:rPr>
        <w:t xml:space="preserve">(12)</w:t>
      </w:r>
      <w:r>
        <w:t>))</w:t>
      </w:r>
      <w:r>
        <w:rPr/>
        <w:t xml:space="preserve"> </w:t>
      </w:r>
      <w:r>
        <w:rPr>
          <w:u w:val="single"/>
        </w:rPr>
        <w:t xml:space="preserve">(13)</w:t>
      </w:r>
      <w:r>
        <w:rPr/>
        <w:t xml:space="preserve"> of this section.</w:t>
      </w:r>
    </w:p>
    <w:p/>
    <w:p>
      <w:pPr>
        <w:jc w:val="center"/>
      </w:pPr>
      <w:r>
        <w:rPr>
          <w:b/>
        </w:rPr>
        <w:t>--- END ---</w:t>
      </w:r>
    </w:p>
    <w:sectPr>
      <w:pgNumType w:start="1"/>
      <w:footerReference xmlns:r="http://schemas.openxmlformats.org/officeDocument/2006/relationships" r:id="Rf4a358e420eb4d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b3de8a35964d7a" /><Relationship Type="http://schemas.openxmlformats.org/officeDocument/2006/relationships/footer" Target="/word/footer.xml" Id="Rf4a358e420eb4d69" /></Relationships>
</file>