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0f3dc765964924" /></Relationships>
</file>

<file path=word/document.xml><?xml version="1.0" encoding="utf-8"?>
<w:document xmlns:w="http://schemas.openxmlformats.org/wordprocessingml/2006/main">
  <w:body>
    <w:p>
      <w:r>
        <w:t>H-1519.1</w:t>
      </w:r>
    </w:p>
    <w:p>
      <w:pPr>
        <w:jc w:val="center"/>
      </w:pPr>
      <w:r>
        <w:t>_______________________________________________</w:t>
      </w:r>
    </w:p>
    <w:p/>
    <w:p>
      <w:pPr>
        <w:jc w:val="center"/>
      </w:pPr>
      <w:r>
        <w:rPr>
          <w:b/>
        </w:rPr>
        <w:t>HOUSE BILL 2046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Takko, Griffey, and Tharinger</w:t>
      </w:r>
    </w:p>
    <w:p/>
    <w:p>
      <w:r>
        <w:rPr>
          <w:t xml:space="preserve">Read first time 02/09/15.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definition of streams to the shoreline management act; and amending RCW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t>
      </w:r>
      <w:r>
        <w:rPr>
          <w:u w:val="single"/>
        </w:rPr>
        <w:t xml:space="preserve">"Streams" means naturally occurring bodies of periodic or continuously flowing water contained within a channel. Streams do not include artificially constructed waterbodies, including irrigation, return flow, and stock watering channels; hydroelectric canals; or drainage ditches. Streams also do not include natural channels or swales that would normally be dry, but for the presence of irrigation and irrigation return water;</w:t>
      </w:r>
    </w:p>
    <w:p>
      <w:pPr>
        <w:spacing w:before="0" w:after="0" w:line="408" w:lineRule="exact"/>
        <w:ind w:left="0" w:right="0" w:firstLine="576"/>
        <w:jc w:val="left"/>
      </w:pPr>
      <w:r>
        <w:rPr>
          <w:u w:val="single"/>
        </w:rPr>
        <w:t xml:space="preserve">(i)</w:t>
      </w:r>
      <w:r>
        <w:rPr/>
        <w:t xml:space="preserve">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shall mean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shall mean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 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 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p>
    <w:p/>
    <w:p>
      <w:pPr>
        <w:jc w:val="center"/>
      </w:pPr>
      <w:r>
        <w:rPr>
          <w:b/>
        </w:rPr>
        <w:t>--- END ---</w:t>
      </w:r>
    </w:p>
    <w:sectPr>
      <w:pgNumType w:start="1"/>
      <w:footerReference xmlns:r="http://schemas.openxmlformats.org/officeDocument/2006/relationships" r:id="R87d211be18d441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f1a8ffde684ac5" /><Relationship Type="http://schemas.openxmlformats.org/officeDocument/2006/relationships/footer" Target="/word/footer.xml" Id="R87d211be18d441f8" /></Relationships>
</file>