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9221bf4d1d4a04" /></Relationships>
</file>

<file path=word/document.xml><?xml version="1.0" encoding="utf-8"?>
<w:document xmlns:w="http://schemas.openxmlformats.org/wordprocessingml/2006/main">
  <w:body>
    <w:p>
      <w:r>
        <w:t>H-1587.1</w:t>
      </w:r>
    </w:p>
    <w:p>
      <w:pPr>
        <w:jc w:val="center"/>
      </w:pPr>
      <w:r>
        <w:t>_______________________________________________</w:t>
      </w:r>
    </w:p>
    <w:p/>
    <w:p>
      <w:pPr>
        <w:jc w:val="center"/>
      </w:pPr>
      <w:r>
        <w:rPr>
          <w:b/>
        </w:rPr>
        <w:t>HOUSE BILL 2061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Short and Kretz</w:t>
      </w:r>
    </w:p>
    <w:p/>
    <w:p>
      <w:r>
        <w:rPr>
          <w:t xml:space="preserve">Read first time 02/10/15.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county legislative authorities to approve certain group B water systems based upon their delivery of water meeting safe drinking water standards; amending RCW 43.20.050; and adding a new section to chapter 36.01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w:t>
      </w:r>
      <w:r>
        <w:rPr>
          <w:u w:val="single"/>
        </w:rPr>
        <w:t xml:space="preserve">(a)</w:t>
      </w:r>
      <w:r>
        <w:rPr/>
        <w:t xml:space="preserve">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u w:val="single"/>
        </w:rPr>
        <w:t xml:space="preserve">(b)</w:t>
      </w:r>
      <w:r>
        <w:rPr/>
        <w:t xml:space="preserve"> 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70.119A.020, necessary to </w:t>
      </w:r>
      <w:r>
        <w:t>((</w:t>
      </w:r>
      <w:r>
        <w:rPr>
          <w:strike/>
        </w:rPr>
        <w:t xml:space="preserve">assure</w:t>
      </w:r>
      <w:r>
        <w:t>))</w:t>
      </w:r>
      <w:r>
        <w:rPr/>
        <w:t xml:space="preserve"> </w:t>
      </w:r>
      <w:r>
        <w:rPr>
          <w:u w:val="single"/>
        </w:rPr>
        <w:t xml:space="preserve">ensure</w:t>
      </w:r>
      <w:r>
        <w:rPr/>
        <w:t xml:space="preserv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w:t>
      </w:r>
      <w:r>
        <w:rPr>
          <w:u w:val="single"/>
        </w:rPr>
        <w:t xml:space="preserve">(i)</w:t>
      </w:r>
      <w:r>
        <w:rPr/>
        <w:t xml:space="preserve"> Adopt rules as necessary for group B public water systems, as defined in RCW 70.119A.020. The rules shall, at a minimum, establish requirements regarding the initial design and construction of a public water system. The state board of health rules may waive some or all requirements for group B public water systems with fewer than five connections</w:t>
      </w:r>
      <w:r>
        <w:rPr>
          <w:u w:val="single"/>
        </w:rPr>
        <w:t xml:space="preserve">.</w:t>
      </w:r>
    </w:p>
    <w:p>
      <w:pPr>
        <w:spacing w:before="0" w:after="0" w:line="408" w:lineRule="exact"/>
        <w:ind w:left="0" w:right="0" w:firstLine="576"/>
        <w:jc w:val="left"/>
      </w:pPr>
      <w:r>
        <w:rPr>
          <w:u w:val="single"/>
        </w:rPr>
        <w:t xml:space="preserve">(ii) Irrespective of the rules adopted pursuant to (b)(i) of this subsection and consistent with section 2 of this act, a county legislative authority may act to approve the operation of a group B public water system, as defined in RCW 70.119A.020, serving nine or fewer connections if the system has provided evidence to the county legislative authority that the water provided meets state group B water quality standards at the point at which the water is delivered for indoor household use and without respect to the quality of the raw groundwater source used for the group B system. A county legislative authority may choose to seek the advice of a local health jurisdiction, as defined in RCW 70.119A.020, in determining whether to approve the operation of a group B public water system under this section</w:t>
      </w:r>
      <w:r>
        <w:rPr/>
        <w:t xml:space="preserve">;</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legislative authority may act to approve the operation of a group B public water system, as defined in RCW 70.119A.020, serving nine or fewer connections if the system has provided evidence to the county legislative authority that the water provided meets state group B water quality standards at the point at which the water is delivered for indoor household use and without respect to the quality of the raw groundwater source used for the group B system. A county legislative authority may choose to seek the advice of a local health jurisdiction, as defined in RCW 70.119A.020, in determining whether to approve the operation of a group B public water system under this section.</w:t>
      </w:r>
    </w:p>
    <w:p/>
    <w:p>
      <w:pPr>
        <w:jc w:val="center"/>
      </w:pPr>
      <w:r>
        <w:rPr>
          <w:b/>
        </w:rPr>
        <w:t>--- END ---</w:t>
      </w:r>
    </w:p>
    <w:sectPr>
      <w:pgNumType w:start="1"/>
      <w:footerReference xmlns:r="http://schemas.openxmlformats.org/officeDocument/2006/relationships" r:id="R984c7afff72546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068a7d21364b3b" /><Relationship Type="http://schemas.openxmlformats.org/officeDocument/2006/relationships/footer" Target="/word/footer.xml" Id="R984c7afff7254641" /></Relationships>
</file>