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e5f32883cd478a" /></Relationships>
</file>

<file path=word/document.xml><?xml version="1.0" encoding="utf-8"?>
<w:document xmlns:w="http://schemas.openxmlformats.org/wordprocessingml/2006/main">
  <w:body>
    <w:p>
      <w:r>
        <w:t>H-1021.1</w:t>
      </w:r>
    </w:p>
    <w:p>
      <w:pPr>
        <w:jc w:val="center"/>
      </w:pPr>
      <w:r>
        <w:t>_______________________________________________</w:t>
      </w:r>
    </w:p>
    <w:p/>
    <w:p>
      <w:pPr>
        <w:jc w:val="center"/>
      </w:pPr>
      <w:r>
        <w:rPr>
          <w:b/>
        </w:rPr>
        <w:t>HOUSE BILL 2091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Young, Scott, and Condotta</w:t>
      </w:r>
    </w:p>
    <w:p/>
    <w:p>
      <w:r>
        <w:rPr>
          <w:t xml:space="preserve">Read first time 02/11/15.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restoration of constitutional governance in Washington act; adding a new section to chapter 38.38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restoration of constitutional governance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Notwithstanding any treaty, federal, state, or local law or authority, enacted or claimed, including, but not limited to, an authorization for use of military force, a national defense authorization act, or any similar law or authority enacted or claimed by congress or the office of the president, it is unlawful for any person to:</w:t>
      </w:r>
    </w:p>
    <w:p>
      <w:pPr>
        <w:spacing w:before="0" w:after="0" w:line="408" w:lineRule="exact"/>
        <w:ind w:left="0" w:right="0" w:firstLine="576"/>
        <w:jc w:val="left"/>
      </w:pPr>
      <w:r>
        <w:rPr/>
        <w:t xml:space="preserve">(a) Arrest or capture any person in Washington, or citizen of Washington, for any detention under the law of war; or</w:t>
      </w:r>
    </w:p>
    <w:p>
      <w:pPr>
        <w:spacing w:before="0" w:after="0" w:line="408" w:lineRule="exact"/>
        <w:ind w:left="0" w:right="0" w:firstLine="576"/>
        <w:jc w:val="left"/>
      </w:pPr>
      <w:r>
        <w:rPr/>
        <w:t xml:space="preserve">(b) Actually subject a person in Washington to any disposition under the law of war; or</w:t>
      </w:r>
    </w:p>
    <w:p>
      <w:pPr>
        <w:spacing w:before="0" w:after="0" w:line="408" w:lineRule="exact"/>
        <w:ind w:left="0" w:right="0" w:firstLine="576"/>
        <w:jc w:val="left"/>
      </w:pPr>
      <w:r>
        <w:rPr/>
        <w:t xml:space="preserve">(c) Use deadly force under the law of war against any person in Washington, or intentionally subject any citizen of Washington for targeted killing or murder.</w:t>
      </w:r>
    </w:p>
    <w:p>
      <w:pPr>
        <w:spacing w:before="0" w:after="0" w:line="408" w:lineRule="exact"/>
        <w:ind w:left="0" w:right="0" w:firstLine="576"/>
        <w:jc w:val="left"/>
      </w:pPr>
      <w:r>
        <w:rPr/>
        <w:t xml:space="preserve">(2) Subsection (1) of this section does not prohibit the application of the uniform code of military justice, including military detention and trial, in cases arising in the land or naval forces, or in the militia, when in actual service in time of war or public danger to discipline service members who have violated the uniform code of military justice and laws of war.</w:t>
      </w:r>
    </w:p>
    <w:p>
      <w:pPr>
        <w:spacing w:before="0" w:after="0" w:line="408" w:lineRule="exact"/>
        <w:ind w:left="0" w:right="0" w:firstLine="576"/>
        <w:jc w:val="left"/>
      </w:pPr>
      <w:r>
        <w:rPr/>
        <w:t xml:space="preserve">(3) For the purposes of this section, the terms "arrest," "capture," "detention under the law of war," "disposition under the law of war," and "law of war" have the same meanings as such terms are defined in section 1021(c) of the national defense authorization act.</w:t>
      </w:r>
    </w:p>
    <w:p>
      <w:pPr>
        <w:spacing w:before="0" w:after="0" w:line="408" w:lineRule="exact"/>
        <w:ind w:left="0" w:right="0" w:firstLine="576"/>
        <w:jc w:val="left"/>
      </w:pPr>
      <w:r>
        <w:rPr/>
        <w:t xml:space="preserve">(4) It is the determination of the state of Washington that Washington is not a battlefield subject to the laws of war, and that neither congress nor the president may constitutionally apply the laws of war to any person in Washington or citizen of Washington who is not serving in the land or naval forces, or in the militia, when in actual service in time of war or public danger.</w:t>
      </w:r>
    </w:p>
    <w:p>
      <w:pPr>
        <w:spacing w:before="0" w:after="0" w:line="408" w:lineRule="exact"/>
        <w:ind w:left="0" w:right="0" w:firstLine="576"/>
        <w:jc w:val="left"/>
      </w:pPr>
      <w:r>
        <w:rPr/>
        <w:t xml:space="preserve">(5) Any person in violation of this section shall be prosecuted under the Washington criminal code including, but not limited to, the crime of assault, battery, kidnapping, or murder, as applicable.</w:t>
      </w:r>
    </w:p>
    <w:p/>
    <w:p>
      <w:pPr>
        <w:jc w:val="center"/>
      </w:pPr>
      <w:r>
        <w:rPr>
          <w:b/>
        </w:rPr>
        <w:t>--- END ---</w:t>
      </w:r>
    </w:p>
    <w:sectPr>
      <w:pgNumType w:start="1"/>
      <w:footerReference xmlns:r="http://schemas.openxmlformats.org/officeDocument/2006/relationships" r:id="R92a1906b3f964d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2ce0575c24d7f" /><Relationship Type="http://schemas.openxmlformats.org/officeDocument/2006/relationships/footer" Target="/word/footer.xml" Id="R92a1906b3f964d2a" /></Relationships>
</file>