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bbac290cd473c" /></Relationships>
</file>

<file path=word/document.xml><?xml version="1.0" encoding="utf-8"?>
<w:document xmlns:w="http://schemas.openxmlformats.org/wordprocessingml/2006/main">
  <w:body>
    <w:p>
      <w:r>
        <w:t>H-2436.1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2223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Hunter, Sullivan, Carlyle, and S. Hunt</w:t>
      </w:r>
    </w:p>
    <w:p/>
    <w:p>
      <w:r>
        <w:rPr>
          <w:t xml:space="preserve">Read first time 03/30/15.  </w:t>
        </w:rPr>
      </w:r>
      <w:r>
        <w:rPr>
          <w:t xml:space="preserve">Referred to Committee on Appropriations.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ind w:left="0" w:right="0" w:firstLine="360"/>
        <w:jc w:val="both"/>
      </w:pPr>
      <w:r>
        <w:rPr/>
        <w:t xml:space="preserve">AN ACT Relating to directing the treasurer to transfer into the general fund in the 2017-2019 fiscal biennium the entire budget stabilization account deposit attributable to extraordinary revenue growth; and creating a new section.</w:t>
      </w:r>
    </w:p>
    <w:p>
      <w:r>
        <w:t/>
      </w:r>
    </w:p>
    <w:p>
      <w:r>
        <w:t>BE IT ENACTED BY THE LEGISLATURE OF THE STATE OF WASHINGTON:</w:t>
      </w:r>
    </w:p>
    <w:p>
      <w:pPr>
        <w:ind w:left="0" w:right="0" w:firstLine="360"/>
        <w:jc w:val="both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During the 2017-2019 fiscal biennium, the treasurer shall transfer into the state general fund the entire budget stabilization account deposit that is attributable to extraordinary revenue growth.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f2b54addd5fd47c7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2223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23b22b1e44cfb" /><Relationship Type="http://schemas.openxmlformats.org/officeDocument/2006/relationships/footer" Target="/word/footer.xml" Id="Rf2b54addd5fd47c7" /></Relationships>
</file>