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4ccd58d6ce4160" /></Relationships>
</file>

<file path=word/document.xml><?xml version="1.0" encoding="utf-8"?>
<w:document xmlns:w="http://schemas.openxmlformats.org/wordprocessingml/2006/main">
  <w:body>
    <w:p>
      <w:r>
        <w:t>H-2759.1</w:t>
      </w:r>
    </w:p>
    <w:p>
      <w:pPr>
        <w:jc w:val="center"/>
      </w:pPr>
      <w:r>
        <w:t>_______________________________________________</w:t>
      </w:r>
    </w:p>
    <w:p/>
    <w:p>
      <w:pPr>
        <w:jc w:val="center"/>
      </w:pPr>
      <w:r>
        <w:rPr>
          <w:b/>
        </w:rPr>
        <w:t>HOUSE BILL 2282</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Klippert</w:t>
      </w:r>
    </w:p>
    <w:p/>
    <w:p>
      <w:r>
        <w:rPr>
          <w:t xml:space="preserve">Prefiled 06/27/15.</w:t>
        </w:rPr>
      </w:r>
    </w:p>
    <w:p>
      <w:r>
        <w:br/>
      </w:r>
    </w:p>
    <w:p>
      <w:r>
        <w:fldChar w:fldCharType="begin"/>
      </w:r>
      <w:r>
        <w:instrText xml:space="default"> ADVANCE \y328 </w:instrText>
      </w:r>
      <w:r>
        <w:fldChar w:fldCharType="end"/>
      </w:r>
    </w:p>
    <w:p>
      <w:pPr>
        <w:ind w:left="0" w:right="0" w:firstLine="360"/>
        <w:jc w:val="both"/>
      </w:pPr>
      <w:r>
        <w:rPr/>
        <w:t xml:space="preserve">AN ACT Relating to standards for detention of persons with mental disorders or chemical dependency; amending RCW 70.96B.045 and 71.05.050; and reenacting and amending RCW 71.05.153.</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045</w:t>
      </w:r>
      <w:r>
        <w:rPr/>
        <w:t xml:space="preserve"> and 2007 c 120 s 2 are each amended to read as follows:</w:t>
      </w:r>
    </w:p>
    <w:p>
      <w:pPr>
        <w:ind w:left="0" w:right="0" w:firstLine="360"/>
        <w:jc w:val="both"/>
      </w:pPr>
      <w:r>
        <w:rPr/>
        <w:t xml:space="preserve">(1) If a designated crisis responder receives information alleging that a person, as the result of:</w:t>
      </w:r>
    </w:p>
    <w:p>
      <w:pPr>
        <w:ind w:left="0" w:right="0" w:firstLine="360"/>
        <w:jc w:val="both"/>
      </w:pPr>
      <w:r>
        <w:rPr/>
        <w:t xml:space="preserve">(a) A mental disorder,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an evaluation and treatment facility for not more than seventy-two hours as described in this chapter; or</w:t>
      </w:r>
    </w:p>
    <w:p>
      <w:pPr>
        <w:ind w:left="0" w:right="0" w:firstLine="360"/>
        <w:jc w:val="both"/>
      </w:pPr>
      <w:r>
        <w:rPr/>
        <w:t xml:space="preserve">(b) Chemical dependency,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w:t>
      </w:r>
      <w:r>
        <w:rPr>
          <w:u w:val="single"/>
        </w:rPr>
        <w:t xml:space="preserve">,</w:t>
      </w:r>
      <w:r>
        <w:rPr/>
        <w:t xml:space="preserve"> into emergency custody in a secure detoxification facility for not more than seventy-two hours as described in this chapter.</w:t>
      </w:r>
    </w:p>
    <w:p>
      <w:pPr>
        <w:ind w:left="0" w:right="0" w:firstLine="360"/>
        <w:jc w:val="both"/>
      </w:pPr>
      <w:r>
        <w:rPr/>
        <w:t xml:space="preserve">(2) The evaluation and treatment facility, the secure detoxification facility, or other certified chemical dependency provider shall then evaluate the person's condition and admit, detain, transfer, or discharge such person in accordance with this chapter. The facility shall notify in writing the court and the designated crisis responder of the date and time of the initial detention of each person involuntarily detained so that a probable cause hearing will be held no later than seventy-two hours after detention.</w:t>
      </w:r>
    </w:p>
    <w:p>
      <w:pPr>
        <w:ind w:left="0" w:right="0" w:firstLine="360"/>
        <w:jc w:val="both"/>
      </w:pPr>
      <w:r>
        <w:rPr/>
        <w:t xml:space="preserve">(3) A peace officer may take or cause the person to be taken into custody and immediately delivered to an evaluation and treatment facility, secure detoxification facility, or other certified chemical dependency treatment provider: (a) Pursuant to this section; or (b) when he or she has reasonable cause to believe that such person, as a result of a mental disorder or chemical dependency,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An individual brought to a facility by a peace officer may be held for up to twelve hours: PROVIDED, That the individual is examined by a designated crisis responder within three hours of arrival. Within twelve hours of arrival the designated crisis responder must determine whether the individual meets detention criteria. If the individual is detained, the designated mental health professional shall file a petition for detention or supplemental petition as appropriate and commence service on the designated attorney for the detained person.</w:t>
      </w:r>
    </w:p>
    <w:p>
      <w:pPr>
        <w:ind w:left="0" w:right="0" w:firstLine="360"/>
        <w:jc w:val="both"/>
      </w:pPr>
      <w:r>
        <w:rPr/>
        <w:t xml:space="preserve">(4) Nothing in this chapter limits the power of a peace officer to take a person into custody and immediately deliver the person to the emergency department of a local hospital or to a detoxification facility.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ind w:left="0" w:right="0" w:firstLine="360"/>
        <w:jc w:val="both"/>
      </w:pPr>
      <w:r>
        <w:rPr/>
        <w:t xml:space="preserve">Nothing in this chapter shall be construed to limit the right of any person to apply voluntarily to any public or private agency or practitioner for treatment of a mental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 PROVIDED HOWEVER, That if the professional staff of any public or private agency or hospital ((</w:t>
      </w:r>
      <w:r>
        <w:rPr>
          <w:strike/>
        </w:rPr>
        <w:t xml:space="preserve">regards</w:t>
      </w:r>
      <w:r>
        <w:rPr/>
        <w:t xml:space="preserve">)) </w:t>
      </w:r>
      <w:r>
        <w:rPr>
          <w:u w:val="single"/>
        </w:rPr>
        <w:t xml:space="preserve">determines that</w:t>
      </w:r>
      <w:r>
        <w:rPr/>
        <w:t xml:space="preserve"> a person voluntarily admitted who requests discharge ((</w:t>
      </w:r>
      <w:r>
        <w:rPr>
          <w:strike/>
        </w:rPr>
        <w:t xml:space="preserve">as presenting</w:t>
      </w:r>
      <w:r>
        <w:rPr/>
        <w:t xml:space="preserve">)) </w:t>
      </w:r>
      <w:r>
        <w:rPr>
          <w:u w:val="single"/>
        </w:rPr>
        <w:t xml:space="preserve">presents</w:t>
      </w:r>
      <w:r>
        <w:rPr/>
        <w:t xml:space="preserve">, as a result of a mental disorder, ((</w:t>
      </w:r>
      <w:r>
        <w:rPr>
          <w:strike/>
        </w:rPr>
        <w:t xml:space="preserve">an imminent</w:t>
      </w:r>
      <w:r>
        <w:rPr/>
        <w:t xml:space="preserve">)) </w:t>
      </w:r>
      <w:r>
        <w:rPr>
          <w:u w:val="single"/>
        </w:rPr>
        <w:t xml:space="preserve">a substantial</w:t>
      </w:r>
      <w:r>
        <w:rPr/>
        <w:t xml:space="preserve"> likelihood of serious harm, or is </w:t>
      </w:r>
      <w:r>
        <w:rPr>
          <w:u w:val="single"/>
        </w:rPr>
        <w:t xml:space="preserve">in substantial likelihood of being</w:t>
      </w:r>
      <w:r>
        <w:rPr/>
        <w:t xml:space="preserve"> gravely disabled, they may detain such person for sufficient time to notify the ((</w:t>
      </w:r>
      <w:r>
        <w:rPr>
          <w:strike/>
        </w:rPr>
        <w:t xml:space="preserve">county</w:t>
      </w:r>
      <w:r>
        <w:rPr/>
        <w:t xml:space="preserve">)) designated mental health professional of such person's condition to enable the ((</w:t>
      </w:r>
      <w:r>
        <w:rPr>
          <w:strike/>
        </w:rPr>
        <w:t xml:space="preserve">county</w:t>
      </w:r>
      <w:r>
        <w:rPr/>
        <w:t xml:space="preserve">)) designated mental health professional to authorize such person being further held in custody or transported to an evaluation and treatment center pursuant to the provisions of this chapter, which shall in ordinary circumstances be no later than the next judicial day: PROVIDED FURTHER, That if a person is brought to the emergency room of a public or private agency or hospital for observation or treatment, the person refuses voluntary admission, and the professional staff of the public or private agency or hospital ((</w:t>
      </w:r>
      <w:r>
        <w:rPr>
          <w:strike/>
        </w:rPr>
        <w:t xml:space="preserve">regard</w:t>
      </w:r>
      <w:r>
        <w:rPr/>
        <w:t xml:space="preserve">)) </w:t>
      </w:r>
      <w:r>
        <w:rPr>
          <w:u w:val="single"/>
        </w:rPr>
        <w:t xml:space="preserve">determines that</w:t>
      </w:r>
      <w:r>
        <w:rPr/>
        <w:t xml:space="preserve"> such person as presenting as a result of a mental disorder ((</w:t>
      </w:r>
      <w:r>
        <w:rPr>
          <w:strike/>
        </w:rPr>
        <w:t xml:space="preserve">an imminent</w:t>
      </w:r>
      <w:r>
        <w:rPr/>
        <w:t xml:space="preserve">)) </w:t>
      </w:r>
      <w:r>
        <w:rPr>
          <w:u w:val="single"/>
        </w:rPr>
        <w:t xml:space="preserve">a substantial</w:t>
      </w:r>
      <w:r>
        <w:rPr/>
        <w:t xml:space="preserve"> likelihood of serious harm, or ((</w:t>
      </w:r>
      <w:r>
        <w:rPr>
          <w:strike/>
        </w:rPr>
        <w:t xml:space="preserve">as presenting an imminent</w:t>
      </w:r>
      <w:r>
        <w:rPr/>
        <w:t xml:space="preserve">)) </w:t>
      </w:r>
      <w:r>
        <w:rPr>
          <w:u w:val="single"/>
        </w:rPr>
        <w:t xml:space="preserve">is in a substantial likelihood of</w:t>
      </w:r>
      <w:r>
        <w:rPr/>
        <w:t xml:space="preserve"> danger because of ((</w:t>
      </w:r>
      <w:r>
        <w:rPr>
          <w:strike/>
        </w:rPr>
        <w:t xml:space="preserve">grave disability</w:t>
      </w:r>
      <w:r>
        <w:rPr/>
        <w:t xml:space="preserve">)) </w:t>
      </w:r>
      <w:r>
        <w:rPr>
          <w:u w:val="single"/>
        </w:rPr>
        <w:t xml:space="preserve">being gravely disabled</w:t>
      </w:r>
      <w:r>
        <w:rPr/>
        <w:t xml:space="preserve">, they may detain such person for sufficient time to notify the ((</w:t>
      </w:r>
      <w:r>
        <w:rPr>
          <w:strike/>
        </w:rPr>
        <w:t xml:space="preserve">county</w:t>
      </w:r>
      <w:r>
        <w:rPr/>
        <w:t xml:space="preserve">)) designated mental health professional of such person's condition to enable the ((</w:t>
      </w:r>
      <w:r>
        <w:rPr>
          <w:strike/>
        </w:rPr>
        <w:t xml:space="preserve">county</w:t>
      </w:r>
      <w:r>
        <w:rPr/>
        <w:t xml:space="preserve">)) designated mental health professional to authorize such person being further held in custody or transported to an evaluation treatment center pursuant to the conditions in this chapter, but which time shall be no more than six hours from the time the professional staff determine</w:t>
      </w:r>
      <w:r>
        <w:rPr>
          <w:u w:val="single"/>
        </w:rPr>
        <w:t xml:space="preserve">s</w:t>
      </w:r>
      <w:r>
        <w:rPr/>
        <w:t xml:space="preserve"> that an evaluation by the ((</w:t>
      </w:r>
      <w:r>
        <w:rPr>
          <w:strike/>
        </w:rPr>
        <w:t xml:space="preserve">county</w:t>
      </w:r>
      <w:r>
        <w:rPr/>
        <w:t xml:space="preserve">)) designated mental health professional is necessary.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ind w:left="0" w:right="0" w:firstLine="360"/>
        <w:jc w:val="both"/>
      </w:pPr>
      <w:r>
        <w:rPr/>
        <w:t xml:space="preserve">(1) When a designated mental health professional receives information alleging that a person, as the result of a mental disorder,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w:t>
      </w:r>
      <w:r>
        <w:rPr>
          <w:u w:val="single"/>
        </w:rPr>
        <w:t xml:space="preserve">,</w:t>
      </w:r>
      <w:r>
        <w:rPr/>
        <w:t xml:space="preserve"> into emergency custody in an evaluation and treatment facility for not more than seventy-two hours as described in RCW 71.05.180.</w:t>
      </w:r>
    </w:p>
    <w:p>
      <w:pPr>
        <w:ind w:left="0" w:right="0" w:firstLine="360"/>
        <w:jc w:val="both"/>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ind w:left="0" w:right="0" w:firstLine="360"/>
        <w:jc w:val="both"/>
      </w:pPr>
      <w:r>
        <w:rPr/>
        <w:t xml:space="preserve">(a) Pursuant to subsection (1) of this section; or</w:t>
      </w:r>
    </w:p>
    <w:p>
      <w:pPr>
        <w:ind w:left="0" w:right="0" w:firstLine="360"/>
        <w:jc w:val="both"/>
      </w:pPr>
      <w:r>
        <w:rPr/>
        <w:t xml:space="preserve">(b) When he or she has reasonable cause to believe that such person is suffering from a mental disorder and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w:t>
      </w:r>
    </w:p>
    <w:p>
      <w:pPr>
        <w:ind w:left="0" w:right="0" w:firstLine="360"/>
        <w:jc w:val="both"/>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w:t>
      </w:r>
    </w:p>
    <w:p>
      <w:pPr>
        <w:ind w:left="0" w:right="0" w:firstLine="360"/>
        <w:jc w:val="both"/>
      </w:pPr>
      <w:r>
        <w:rPr/>
        <w:t xml:space="preserve">(4) Within three hours of arrival, the person must be examined by a mental health professional. Within twelve hours of arrival,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
      <w:pPr>
        <w:jc w:val="center"/>
      </w:pPr>
      <w:r>
        <w:rPr>
          <w:b/>
        </w:rPr>
        <w:t>--- END ---</w:t>
      </w:r>
    </w:p>
    <w:sectPr>
      <w:pgNumType w:start="1"/>
      <w:footerReference xmlns:r="http://schemas.openxmlformats.org/officeDocument/2006/relationships" r:id="Rf670070a68ce45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232f785f024bfb" /><Relationship Type="http://schemas.openxmlformats.org/officeDocument/2006/relationships/footer" Target="/word/footer.xml" Id="Rf670070a68ce45d5" /></Relationships>
</file>