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59e5d814424402" /></Relationships>
</file>

<file path=word/document.xml><?xml version="1.0" encoding="utf-8"?>
<w:document xmlns:w="http://schemas.openxmlformats.org/wordprocessingml/2006/main">
  <w:body>
    <w:p>
      <w:r>
        <w:t>H-3113.2</w:t>
      </w:r>
    </w:p>
    <w:p>
      <w:pPr>
        <w:jc w:val="center"/>
      </w:pPr>
      <w:r>
        <w:t>_______________________________________________</w:t>
      </w:r>
    </w:p>
    <w:p/>
    <w:p>
      <w:pPr>
        <w:jc w:val="center"/>
      </w:pPr>
      <w:r>
        <w:rPr>
          <w:b/>
        </w:rPr>
        <w:t>HOUSE BILL 2291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MacEwen, Haler, Buys, and Magendanz</w:t>
      </w:r>
    </w:p>
    <w:p/>
    <w:p>
      <w:r>
        <w:rPr>
          <w:t xml:space="preserve">Prefiled 12/07/15.</w:t>
        </w:rPr>
      </w:r>
      <w:r>
        <w:rPr>
          <w:t xml:space="preserve">Read first time 01/11/16.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business vitality by allowing for total compensation when calculating the minimum wage rate and providing for youth wages; amending RCW 49.46.020 and 49.46.010;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020</w:t>
      </w:r>
      <w:r>
        <w:rPr/>
        <w:t xml:space="preserve"> and 1999 c 1 s 1 are each amended to read as follows:</w:t>
      </w:r>
    </w:p>
    <w:p>
      <w:pPr>
        <w:spacing w:before="0" w:after="0" w:line="408" w:lineRule="exact"/>
        <w:ind w:left="0" w:right="0" w:firstLine="576"/>
        <w:jc w:val="left"/>
      </w:pPr>
      <w:r>
        <w:rPr/>
        <w:t xml:space="preserve">(1) </w:t>
      </w:r>
      <w:r>
        <w:t>((</w:t>
      </w:r>
      <w:r>
        <w:rPr>
          <w:strike/>
        </w:rPr>
        <w:t xml:space="preserve">Until January 1, 1999, every employer shall pay to each of his or her employees who has reached the age of eighteen years wages at a rate of not less than four dollars and ninety cents per hour.</w:t>
      </w:r>
    </w:p>
    <w:p>
      <w:pPr>
        <w:spacing w:before="0" w:after="0" w:line="408" w:lineRule="exact"/>
        <w:ind w:left="0" w:right="0" w:firstLine="576"/>
        <w:jc w:val="left"/>
      </w:pPr>
      <w:r>
        <w:rPr>
          <w:strike/>
        </w:rPr>
        <w:t xml:space="preserve">(2) Beginning January 1, 1999, and until January 1, 2000, every employer shall pay to each of his or her employees who has reached the age of eighteen years wages at a rate of not less than five dollars and seventy cents per hour.</w:t>
      </w:r>
    </w:p>
    <w:p>
      <w:pPr>
        <w:spacing w:before="0" w:after="0" w:line="408" w:lineRule="exact"/>
        <w:ind w:left="0" w:right="0" w:firstLine="576"/>
        <w:jc w:val="left"/>
      </w:pPr>
      <w:r>
        <w:rPr>
          <w:strike/>
        </w:rPr>
        <w:t xml:space="preserve">(3) Beginning January 1, 2000, and until January 1, 2001, every employer shall pay to each of his or her employees who has reached the age of eighteen years wages at a rate of not less than six dollars and fifty cents per hour.</w:t>
      </w:r>
    </w:p>
    <w:p>
      <w:pPr>
        <w:spacing w:before="0" w:after="0" w:line="408" w:lineRule="exact"/>
        <w:ind w:left="0" w:right="0" w:firstLine="576"/>
        <w:jc w:val="left"/>
      </w:pPr>
      <w:r>
        <w:rPr>
          <w:strike/>
        </w:rPr>
        <w:t xml:space="preserve">(4)</w:t>
      </w:r>
      <w:r>
        <w:t>))</w:t>
      </w:r>
      <w:r>
        <w:rPr/>
        <w:t xml:space="preserve">(a) Beginning on January 1, </w:t>
      </w:r>
      <w:r>
        <w:t>((</w:t>
      </w:r>
      <w:r>
        <w:rPr>
          <w:strike/>
        </w:rPr>
        <w:t xml:space="preserve">2001</w:t>
      </w:r>
      <w:r>
        <w:t>))</w:t>
      </w:r>
      <w:r>
        <w:rPr/>
        <w:t xml:space="preserve"> </w:t>
      </w:r>
      <w:r>
        <w:rPr>
          <w:u w:val="single"/>
        </w:rPr>
        <w:t xml:space="preserve">2017</w:t>
      </w:r>
      <w:r>
        <w:rPr/>
        <w:t xml:space="preserve">, and each following January 1st as set forth under (b) of this subsection, every employer shall pay to each of his or her employees who has reached the age of eighteen years wages at a rate of not less than the amount established under (b) of this subsection.</w:t>
      </w:r>
    </w:p>
    <w:p>
      <w:pPr>
        <w:spacing w:before="0" w:after="0" w:line="408" w:lineRule="exact"/>
        <w:ind w:left="0" w:right="0" w:firstLine="576"/>
        <w:jc w:val="left"/>
      </w:pPr>
      <w:r>
        <w:rPr/>
        <w:t xml:space="preserve">(b) On September 30, </w:t>
      </w:r>
      <w:r>
        <w:t>((</w:t>
      </w:r>
      <w:r>
        <w:rPr>
          <w:strike/>
        </w:rPr>
        <w:t xml:space="preserve">2000</w:t>
      </w:r>
      <w:r>
        <w:t>))</w:t>
      </w:r>
      <w:r>
        <w:rPr/>
        <w:t xml:space="preserve"> </w:t>
      </w:r>
      <w:r>
        <w:rPr>
          <w:u w:val="single"/>
        </w:rPr>
        <w:t xml:space="preserve">2016</w:t>
      </w:r>
      <w:r>
        <w:rPr/>
        <w:t xml:space="preserve">,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w:t>
      </w:r>
      <w:r>
        <w:t>((</w:t>
      </w:r>
      <w:r>
        <w:rPr>
          <w:strike/>
        </w:rPr>
        <w:t xml:space="preserve">(4)</w:t>
      </w:r>
      <w:r>
        <w:t>))</w:t>
      </w:r>
      <w:r>
        <w:rPr/>
        <w:t xml:space="preserve"> </w:t>
      </w:r>
      <w:r>
        <w:rPr>
          <w:u w:val="single"/>
        </w:rPr>
        <w:t xml:space="preserve">(1)</w:t>
      </w:r>
      <w:r>
        <w:rPr/>
        <w:t xml:space="preserve">(b) takes effect on the following January 1st. </w:t>
      </w:r>
      <w:r>
        <w:rPr>
          <w:u w:val="single"/>
        </w:rPr>
        <w:t xml:space="preserve">Employers required to pay the minimum wage rate established under this subsection to his or her employees who have reached the age of eighteen years may meet the minimum wage rate through the payment of wages, money paid by the employer towards an individual employee's medical benefits plan, and other fringe benefits.</w:t>
      </w:r>
    </w:p>
    <w:p>
      <w:pPr>
        <w:spacing w:before="0" w:after="0" w:line="408" w:lineRule="exact"/>
        <w:ind w:left="0" w:right="0" w:firstLine="576"/>
        <w:jc w:val="left"/>
      </w:pPr>
      <w:r>
        <w:t>((</w:t>
      </w:r>
      <w:r>
        <w:rPr>
          <w:strike/>
        </w:rPr>
        <w:t xml:space="preserve">(5)</w:t>
      </w:r>
      <w:r>
        <w:t>))</w:t>
      </w:r>
      <w:r>
        <w:rPr/>
        <w:t xml:space="preserve"> </w:t>
      </w:r>
      <w:r>
        <w:rPr>
          <w:u w:val="single"/>
        </w:rPr>
        <w:t xml:space="preserve">(2)(a)</w:t>
      </w:r>
      <w:r>
        <w:rPr/>
        <w:t xml:space="preserve"> The director shall by regulation establish the minimum </w:t>
      </w:r>
      <w:r>
        <w:rPr>
          <w:u w:val="single"/>
        </w:rPr>
        <w:t xml:space="preserve">youth</w:t>
      </w:r>
      <w:r>
        <w:rPr/>
        <w:t xml:space="preserve"> wage for employees under the age of eighteen years.</w:t>
      </w:r>
    </w:p>
    <w:p>
      <w:pPr>
        <w:spacing w:before="0" w:after="0" w:line="408" w:lineRule="exact"/>
        <w:ind w:left="0" w:right="0" w:firstLine="576"/>
        <w:jc w:val="left"/>
      </w:pPr>
      <w:r>
        <w:rPr>
          <w:u w:val="single"/>
        </w:rPr>
        <w:t xml:space="preserve">(b) Beginning January 1, 2017, an employer may pay his or her employees under the age of eighteen years a youth wage rate that is not less than the federal minimum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t xml:space="preserve">(p)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w:t>
      </w:r>
      <w:r>
        <w:rPr>
          <w:u w:val="single"/>
        </w:rPr>
        <w:t xml:space="preserve">"Medical benefits plan" means a bronze, silver, or gold essential health benefits package, as defined in 42 U.S.C. Sec. 18022, or an equivalent plan that is designed to meet the actuarially equivalent values established under 42 U.S.C. Sec. 18022, whichever is greater;</w:t>
      </w:r>
    </w:p>
    <w:p>
      <w:pPr>
        <w:spacing w:before="0" w:after="0" w:line="408" w:lineRule="exact"/>
        <w:ind w:left="0" w:right="0" w:firstLine="576"/>
        <w:jc w:val="left"/>
      </w:pPr>
      <w:r>
        <w:rPr>
          <w:u w:val="single"/>
        </w:rPr>
        <w:t xml:space="preserve">(6)</w:t>
      </w:r>
      <w:r>
        <w:rPr/>
        <w:t xml:space="preserve">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ec0127e16c244c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36afbcb33040ae" /><Relationship Type="http://schemas.openxmlformats.org/officeDocument/2006/relationships/footer" Target="/word/footer.xml" Id="Rec0127e16c244c0e" /></Relationships>
</file>