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febd188c3476f" /></Relationships>
</file>

<file path=word/document.xml><?xml version="1.0" encoding="utf-8"?>
<w:document xmlns:w="http://schemas.openxmlformats.org/wordprocessingml/2006/main">
  <w:body>
    <w:p>
      <w:r>
        <w:t>H-4269.1</w:t>
      </w:r>
    </w:p>
    <w:p>
      <w:pPr>
        <w:jc w:val="center"/>
      </w:pPr>
      <w:r>
        <w:t>_______________________________________________</w:t>
      </w:r>
    </w:p>
    <w:p/>
    <w:p>
      <w:pPr>
        <w:jc w:val="center"/>
      </w:pPr>
      <w:r>
        <w:rPr>
          <w:b/>
        </w:rPr>
        <w:t>SECOND SUBSTITUTE HOUSE BILL 2375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Magendanz, Orwall, Smith, Tarleton, MacEwen, Muri, Stanford, and Wylie)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0" w:after="0" w:line="408" w:lineRule="exact"/>
        <w:ind w:left="0" w:right="0" w:firstLine="576"/>
        <w:jc w:val="left"/>
      </w:pPr>
      <w:r>
        <w:rPr/>
        <w:t xml:space="preserve">The legislature intends to strike a balance between public safety and civil liberties in the digital world, including creating sufficient space for white hat security research and whistleblowers. The state whistleblower and public record laws prevent this act from being used to hide any deleterious actions by government officials under the guise of security. Furthermore, this act is not intended to criminalize activity solely on the basis that it violates any terms of service.</w:t>
      </w:r>
    </w:p>
    <w:p>
      <w:pPr>
        <w:spacing w:before="0" w:after="0" w:line="408" w:lineRule="exact"/>
        <w:ind w:left="0" w:right="0" w:firstLine="576"/>
        <w:jc w:val="left"/>
      </w:pPr>
      <w:r>
        <w:rPr/>
        <w:t xml:space="preserve">The purpose of the Washington cybercrime act is to provide prosecutors the twenty-first century tools they need to combat twenty-first century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rPr/>
        <w:t xml:space="preserve">(9)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(10)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(11)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"knowingly circumvent technological access barriers" may include illicit elevation of privileges beyond those normally granted,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not included in this chapter;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that intentionally interrupts or suspends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or a data network, and with the intent to commit another crime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computers over an open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maliciously and without authorization:</w:t>
      </w:r>
    </w:p>
    <w:p>
      <w:pPr>
        <w:spacing w:before="0" w:after="0" w:line="408" w:lineRule="exact"/>
        <w:ind w:left="0" w:right="0" w:firstLine="576"/>
        <w:jc w:val="left"/>
      </w:pPr>
      <w:r>
        <w:rPr/>
        <w:t xml:space="preserve">(a) Alters data as it transmits between two computers over an open network under circumstances not constituting the offense in the first degree; or</w:t>
      </w:r>
    </w:p>
    <w:p>
      <w:pPr>
        <w:spacing w:before="0" w:after="0" w:line="408" w:lineRule="exact"/>
        <w:ind w:left="0" w:right="0" w:firstLine="576"/>
        <w:jc w:val="left"/>
      </w:pPr>
      <w:r>
        <w:rPr/>
        <w:t xml:space="preserve">(b) Introduces any malware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4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6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e4bcfc56d6bf4f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869227454486e" /><Relationship Type="http://schemas.openxmlformats.org/officeDocument/2006/relationships/footer" Target="/word/footer.xml" Id="Re4bcfc56d6bf4fad" /></Relationships>
</file>