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60361a9c943f4" /></Relationships>
</file>

<file path=word/document.xml><?xml version="1.0" encoding="utf-8"?>
<w:document xmlns:w="http://schemas.openxmlformats.org/wordprocessingml/2006/main">
  <w:body>
    <w:p>
      <w:r>
        <w:t>H-3382.3</w:t>
      </w:r>
    </w:p>
    <w:p>
      <w:pPr>
        <w:jc w:val="center"/>
      </w:pPr>
      <w:r>
        <w:t>_______________________________________________</w:t>
      </w:r>
    </w:p>
    <w:p/>
    <w:p>
      <w:pPr>
        <w:jc w:val="center"/>
      </w:pPr>
      <w:r>
        <w:rPr>
          <w:b/>
        </w:rPr>
        <w:t>HOUSE BILL 2404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Kochmar, Stambaugh, Short, Caldier, Walsh, Van Werven, Pike, Wilson, Magendanz, Muri, Haler, and Moscoso</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in the "Your Rights as a Worker" poster, or similar required workplace poster, regarding these respective rights and responsibilities.</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her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Upon complaint by an employee, the director shall investigate to determine if there has been compliance with this section and the rules adopted under this section. If the investigation indicates that a violation may have occurred, a hearing must be held in accordance with chapter 34.05 RCW. The director must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(8)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labor and industries.</w:t>
      </w:r>
    </w:p>
    <w:p>
      <w:pPr>
        <w:spacing w:before="0" w:after="0" w:line="408" w:lineRule="exact"/>
        <w:ind w:left="0" w:right="0" w:firstLine="576"/>
        <w:jc w:val="left"/>
      </w:pPr>
      <w:r>
        <w:rPr/>
        <w:t xml:space="preserve">(c) "Employee" means an individual employed by an employer.</w:t>
      </w:r>
    </w:p>
    <w:p>
      <w:pPr>
        <w:spacing w:before="0" w:after="0" w:line="408" w:lineRule="exact"/>
        <w:ind w:left="0" w:right="0" w:firstLine="576"/>
        <w:jc w:val="left"/>
      </w:pPr>
      <w:r>
        <w:rPr/>
        <w:t xml:space="preserve">(d)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U.S.C. Title 26, section 501(c).</w:t>
      </w:r>
    </w:p>
    <w:p>
      <w:pPr>
        <w:spacing w:before="0" w:after="0" w:line="408" w:lineRule="exact"/>
        <w:ind w:left="0" w:right="0" w:firstLine="576"/>
        <w:jc w:val="left"/>
      </w:pPr>
      <w:r>
        <w:rPr/>
        <w:t xml:space="preserve">(e) "Reasonable accommodation" means:</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disability;</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appropriate adjustment or modifications of examinations;</w:t>
      </w:r>
    </w:p>
    <w:p>
      <w:pPr>
        <w:spacing w:before="0" w:after="0" w:line="408" w:lineRule="exact"/>
        <w:ind w:left="0" w:right="0" w:firstLine="576"/>
        <w:jc w:val="left"/>
      </w:pPr>
      <w:r>
        <w:rPr/>
        <w:t xml:space="preserve">(iii) Temporary transfer to a less strenuous or hazardous position; and</w:t>
      </w:r>
    </w:p>
    <w:p>
      <w:pPr>
        <w:spacing w:before="0" w:after="0" w:line="408" w:lineRule="exact"/>
        <w:ind w:left="0" w:right="0" w:firstLine="576"/>
        <w:jc w:val="left"/>
      </w:pPr>
      <w:r>
        <w:rPr/>
        <w:t xml:space="preserve">(iv) Limits on heavy lifting.</w:t>
      </w:r>
    </w:p>
    <w:p>
      <w:pPr>
        <w:spacing w:before="0" w:after="0" w:line="408" w:lineRule="exact"/>
        <w:ind w:left="0" w:right="0" w:firstLine="576"/>
        <w:jc w:val="left"/>
      </w:pPr>
      <w:r>
        <w:rPr/>
        <w:t xml:space="preserve">(f) "Undue hardship" means an action requiring significant difficulty or expense, when considered in light of the following factors:</w:t>
      </w:r>
    </w:p>
    <w:p>
      <w:pPr>
        <w:spacing w:before="0" w:after="0" w:line="408" w:lineRule="exact"/>
        <w:ind w:left="0" w:right="0" w:firstLine="576"/>
        <w:jc w:val="left"/>
      </w:pPr>
      <w:r>
        <w:rPr/>
        <w:t xml:space="preserve">(i) The nature and cost of the accommodation needed;</w:t>
      </w:r>
    </w:p>
    <w:p>
      <w:pPr>
        <w:spacing w:before="0" w:after="0" w:line="408" w:lineRule="exact"/>
        <w:ind w:left="0" w:right="0" w:firstLine="576"/>
        <w:jc w:val="left"/>
      </w:pPr>
      <w:r>
        <w:rPr/>
        <w:t xml:space="preserve">(ii)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pPr>
        <w:spacing w:before="0" w:after="0" w:line="408" w:lineRule="exact"/>
        <w:ind w:left="0" w:right="0" w:firstLine="576"/>
        <w:jc w:val="left"/>
      </w:pPr>
      <w:r>
        <w:rPr/>
        <w:t xml:space="preserve">(iii) The overall financial resources of the employer; the overall size of the business, including the number of employees; and the number, type, and location of its facilities; and</w:t>
      </w:r>
    </w:p>
    <w:p>
      <w:pPr>
        <w:spacing w:before="0" w:after="0" w:line="408" w:lineRule="exact"/>
        <w:ind w:left="0" w:right="0" w:firstLine="576"/>
        <w:jc w:val="left"/>
      </w:pPr>
      <w:r>
        <w:rPr/>
        <w:t xml:space="preserve">(iv) The type of operation or operations of the employer, including the composition, structure, and functions of the workforce of such employer, the geographic separateness, and administrative or fiscal relationship of the facility or facilities in question to the employer.</w:t>
      </w:r>
    </w:p>
    <w:p/>
    <w:p>
      <w:pPr>
        <w:jc w:val="center"/>
      </w:pPr>
      <w:r>
        <w:rPr>
          <w:b/>
        </w:rPr>
        <w:t>--- END ---</w:t>
      </w:r>
    </w:p>
    <w:sectPr>
      <w:pgNumType w:start="1"/>
      <w:footerReference xmlns:r="http://schemas.openxmlformats.org/officeDocument/2006/relationships" r:id="Rb76ed2332dad48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8cedc738b4ba7" /><Relationship Type="http://schemas.openxmlformats.org/officeDocument/2006/relationships/footer" Target="/word/footer.xml" Id="Rb76ed2332dad4812" /></Relationships>
</file>