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1b55a3b3024aba" /></Relationships>
</file>

<file path=word/document.xml><?xml version="1.0" encoding="utf-8"?>
<w:document xmlns:w="http://schemas.openxmlformats.org/wordprocessingml/2006/main">
  <w:body>
    <w:p>
      <w:r>
        <w:t>H-4135.4</w:t>
      </w:r>
    </w:p>
    <w:p>
      <w:pPr>
        <w:jc w:val="center"/>
      </w:pPr>
      <w:r>
        <w:t>_______________________________________________</w:t>
      </w:r>
    </w:p>
    <w:p/>
    <w:p>
      <w:pPr>
        <w:jc w:val="center"/>
      </w:pPr>
      <w:r>
        <w:rPr>
          <w:b/>
        </w:rPr>
        <w:t>SUBSTITUTE HOUSE BILL 2681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Stambaugh, Manweller, Short, Kochmar, Wilson, Magendanz, Griffey, Riccelli, Cody, and Robinson)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pharmacists to prescribe and dispense contraceptives; amending RCW 18.64.011; reenacting and amending RCW 69.41.030; adding a new section to chapter 43.70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state health officer or a county health officer may enter into an agreement with a pharmacist in order for the pharmacist to initiate or modify drug therapy related to self-administered hormonal contraceptives in accordance with written guidelines and protocols previously established and approved for the pharmacist's practice by the state health officer or a county health officer.</w:t>
      </w:r>
    </w:p>
    <w:p>
      <w:pPr>
        <w:spacing w:before="0" w:after="0" w:line="408" w:lineRule="exact"/>
        <w:ind w:left="0" w:right="0" w:firstLine="576"/>
        <w:jc w:val="left"/>
      </w:pPr>
      <w:r>
        <w:rPr/>
        <w:t xml:space="preserve">(2) "Self-administered hormonal contraceptive" means: (a) A drug taken orally that is composed of a combination of hormones and that is approved by the United States food and drug administration to prevent pregnancy; (b) a transdermal patch applied to the skin that releases a drug composed of a combination of hormones and that is approved by the United States food and drug administration to prevent pregnancy; and (c) an intravaginal ring that releases a combination of hormones and that is approved by the United States food and drug administration to prevent pregnancy.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w:t>
      </w:r>
      <w:r>
        <w:rPr>
          <w:u w:val="single"/>
        </w:rPr>
        <w:t xml:space="preserve">or by the state health officer or a county health officer pursuant to section 1 of this act</w:t>
      </w:r>
      <w:r>
        <w:rPr/>
        <w:t xml:space="preserve">;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w:t>
      </w:r>
      <w:r>
        <w:t>))</w:t>
      </w:r>
      <w:r>
        <w:rPr/>
        <w:t xml:space="preserve"> pharmacy </w:t>
      </w:r>
      <w:r>
        <w:rPr>
          <w:u w:val="single"/>
        </w:rPr>
        <w:t xml:space="preserve">quality assurance commission</w:t>
      </w:r>
      <w:r>
        <w:rPr/>
        <w:t xml:space="preserve"> and approved by a practitioner authorized to prescribe drugs </w:t>
      </w:r>
      <w:r>
        <w:rPr>
          <w:u w:val="single"/>
        </w:rPr>
        <w:t xml:space="preserve">or the state health officer or a county health officer pursuant to section 1 of this act</w:t>
      </w:r>
      <w:r>
        <w:rPr/>
        <w:t xml:space="preserve">,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increase awareness of the availability of contraceptives in pharmacies, the pharmacy quality assurance commission shall develop a sticker or sign to be displayed on the window or door of a pharmacy that initiates or modifies drug therapy related to self-administered hormonal contraceptives.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January 1, 2017.</w:t>
      </w:r>
    </w:p>
    <w:p/>
    <w:p>
      <w:pPr>
        <w:jc w:val="center"/>
      </w:pPr>
      <w:r>
        <w:rPr>
          <w:b/>
        </w:rPr>
        <w:t>--- END ---</w:t>
      </w:r>
    </w:p>
    <w:sectPr>
      <w:pgNumType w:start="1"/>
      <w:footerReference xmlns:r="http://schemas.openxmlformats.org/officeDocument/2006/relationships" r:id="R37e92b31df0249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db3f02973445f" /><Relationship Type="http://schemas.openxmlformats.org/officeDocument/2006/relationships/footer" Target="/word/footer.xml" Id="R37e92b31df02497c" /></Relationships>
</file>