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d992d6d7f47cc" /></Relationships>
</file>

<file path=word/document.xml><?xml version="1.0" encoding="utf-8"?>
<w:document xmlns:w="http://schemas.openxmlformats.org/wordprocessingml/2006/main">
  <w:body>
    <w:p>
      <w:r>
        <w:t>H-3641.2</w:t>
      </w:r>
    </w:p>
    <w:p>
      <w:pPr>
        <w:jc w:val="center"/>
      </w:pPr>
      <w:r>
        <w:t>_______________________________________________</w:t>
      </w:r>
    </w:p>
    <w:p/>
    <w:p>
      <w:pPr>
        <w:jc w:val="center"/>
      </w:pPr>
      <w:r>
        <w:rPr>
          <w:b/>
        </w:rPr>
        <w:t>HOUSE BILL 2739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Condotta</w:t>
      </w:r>
    </w:p>
    <w:p/>
    <w:p>
      <w:r>
        <w:rPr>
          <w:t xml:space="preserve">Read first time 01/19/16.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redistribution of fees currently paid to the capital vessel replacement account by snowmobiles and nonhighway vehicles; amending RCW 46.17.040 and 47.60.322;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Five dollars for a registration renewal, issuing a transit permit,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w:t>
      </w:r>
      <w:r>
        <w:rPr>
          <w:u w:val="single"/>
        </w:rPr>
        <w:t xml:space="preserve">distributed as follows: (a) Any fees associated with vehicles registered under RCW 46.17.350(1) (i) and (s) to be deposited into the nonhighway and off-road vehicle activities program account under RCW 46.09.510; (b) any fees associated with vehicles registered under RCW 46.17.350(1) (l) and (m) to be deposited into the snowmobile account under RCW 46.68.350; and (c) the remaining fees to be</w:t>
      </w:r>
      <w:r>
        <w:rPr/>
        <w:t xml:space="preserv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2015 3rd sp.s. c 44 s 213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(2)(c)</w:t>
      </w:r>
      <w:r>
        <w:rPr/>
        <w:t xml:space="preserve">,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9e93a32bd1148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3a2b482ab464d" /><Relationship Type="http://schemas.openxmlformats.org/officeDocument/2006/relationships/footer" Target="/word/footer.xml" Id="Rc9e93a32bd1148bd" /></Relationships>
</file>