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68cfc060f4fe6" /></Relationships>
</file>

<file path=word/document.xml><?xml version="1.0" encoding="utf-8"?>
<w:document xmlns:w="http://schemas.openxmlformats.org/wordprocessingml/2006/main">
  <w:body>
    <w:p>
      <w:r>
        <w:t>H-3645.1</w:t>
      </w:r>
    </w:p>
    <w:p>
      <w:pPr>
        <w:jc w:val="center"/>
      </w:pPr>
      <w:r>
        <w:t>_______________________________________________</w:t>
      </w:r>
    </w:p>
    <w:p/>
    <w:p>
      <w:pPr>
        <w:jc w:val="center"/>
      </w:pPr>
      <w:r>
        <w:rPr>
          <w:b/>
        </w:rPr>
        <w:t>HOUSE BILL 2802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Vick, Blake, and Harris</w:t>
      </w:r>
    </w:p>
    <w:p/>
    <w:p>
      <w:r>
        <w:rPr>
          <w:t xml:space="preserve">Read first time 01/21/16.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personal services and promotional items by cannabis producers and processors;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Trays, lighters, blotters, postcards, pencils, coasters, clocks, mugs, glasses, bottles or can openers, corkscrews,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state liquor and cannabis board. Upon receipt of a complaint the state liquor and cannabis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state liquor and cannabis board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producers or processors whose products those retailers sell or promote, including direct links to the producers or processors' web 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Pr>
        <w:spacing w:before="0" w:after="0" w:line="408" w:lineRule="exact"/>
        <w:ind w:left="0" w:right="0" w:firstLine="576"/>
        <w:jc w:val="left"/>
      </w:pPr>
      <w:r>
        <w:rPr/>
        <w:t xml:space="preserve">(4) For the purposes of this section, "nominal value" means a value of thirty dollars or less.</w:t>
      </w:r>
    </w:p>
    <w:p/>
    <w:p>
      <w:pPr>
        <w:jc w:val="center"/>
      </w:pPr>
      <w:r>
        <w:rPr>
          <w:b/>
        </w:rPr>
        <w:t>--- END ---</w:t>
      </w:r>
    </w:p>
    <w:sectPr>
      <w:pgNumType w:start="1"/>
      <w:footerReference xmlns:r="http://schemas.openxmlformats.org/officeDocument/2006/relationships" r:id="R8dfe4f54584542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ee517d8ab46a8" /><Relationship Type="http://schemas.openxmlformats.org/officeDocument/2006/relationships/footer" Target="/word/footer.xml" Id="R8dfe4f545845424e" /></Relationships>
</file>