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d0f48b98484755" /></Relationships>
</file>

<file path=word/document.xml><?xml version="1.0" encoding="utf-8"?>
<w:document xmlns:w="http://schemas.openxmlformats.org/wordprocessingml/2006/main">
  <w:body>
    <w:p>
      <w:r>
        <w:t>H-3785.1</w:t>
      </w:r>
    </w:p>
    <w:p>
      <w:pPr>
        <w:jc w:val="center"/>
      </w:pPr>
      <w:r>
        <w:t>_______________________________________________</w:t>
      </w:r>
    </w:p>
    <w:p/>
    <w:p>
      <w:pPr>
        <w:jc w:val="center"/>
      </w:pPr>
      <w:r>
        <w:rPr>
          <w:b/>
        </w:rPr>
        <w:t>HOUSE BILL 2812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Goodman and Hawkins</w:t>
      </w:r>
    </w:p>
    <w:p/>
    <w:p>
      <w:r>
        <w:rPr>
          <w:t xml:space="preserve">Read first time 01/21/16.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aggravated sentencing for certain theft or burglary offenses; and amending RCW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2013 2nd sp.s. c 35 s 37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Pr>
        <w:spacing w:before="0" w:after="0" w:line="408" w:lineRule="exact"/>
        <w:ind w:left="0" w:right="0" w:firstLine="576"/>
        <w:jc w:val="left"/>
      </w:pPr>
      <w:r>
        <w:rPr>
          <w:u w:val="single"/>
        </w:rPr>
        <w:t xml:space="preserve">(ff) The offense involved a theft offense under chapter 9A.56 RCW or a burglary offense under chapter 9A.52 RCW and the crime occurred during a state of emergency declared by the governor under RCW 43.06.010(12) within the area described in the proclamation and where the owner, resident, tenant, lessee, or other person with a right to the control or use of any real or personal property had evacuated the area where the crime occurred because the person had been ordered or requested to evacuate the area.</w:t>
      </w:r>
    </w:p>
    <w:p/>
    <w:p>
      <w:pPr>
        <w:jc w:val="center"/>
      </w:pPr>
      <w:r>
        <w:rPr>
          <w:b/>
        </w:rPr>
        <w:t>--- END ---</w:t>
      </w:r>
    </w:p>
    <w:sectPr>
      <w:pgNumType w:start="1"/>
      <w:footerReference xmlns:r="http://schemas.openxmlformats.org/officeDocument/2006/relationships" r:id="Ra865daac4cfc4e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9786d1a8144e47" /><Relationship Type="http://schemas.openxmlformats.org/officeDocument/2006/relationships/footer" Target="/word/footer.xml" Id="Ra865daac4cfc4e70" /></Relationships>
</file>