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d6fe48f7a4bbb" /></Relationships>
</file>

<file path=word/document.xml><?xml version="1.0" encoding="utf-8"?>
<w:document xmlns:w="http://schemas.openxmlformats.org/wordprocessingml/2006/main">
  <w:body>
    <w:p>
      <w:r>
        <w:t>H-4164.1</w:t>
      </w:r>
    </w:p>
    <w:p>
      <w:pPr>
        <w:jc w:val="center"/>
      </w:pPr>
      <w:r>
        <w:t>_______________________________________________</w:t>
      </w:r>
    </w:p>
    <w:p/>
    <w:p>
      <w:pPr>
        <w:jc w:val="center"/>
      </w:pPr>
      <w:r>
        <w:rPr>
          <w:b/>
        </w:rPr>
        <w:t>SUBSTITUTE HOUSE BILL 2834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Senn, Walsh, Kagi, Fey, Kilduff, Stanford, and McBride; by request of Washington State Department of Commerce)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homeless youth prevention and protection act of 2015; amending RCW 43.185C.010, 43.185C.180, 43.185C.250, 43.185C.260, 43.185C.280, 43.185C.285, 43.185C.295, 43.185C.320, 43.185C.325, and 43.185C.330;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w:t>
      </w:r>
      <w:r>
        <w:rPr/>
        <w:t xml:space="preserve">, prosecuting attorney</w:t>
      </w:r>
      <w:r>
        <w:rPr/>
        <w:t xml:space="preserve">, defense attorney</w:t>
      </w:r>
      <w:r>
        <w:rPr/>
        <w:t xml:space="preserve">, detention center</w:t>
      </w:r>
      <w:r>
        <w:rPr/>
        <w:t xml:space="preserve">, attorney general, the legislative children's oversight committee, the office of the family and children's ombuds, the department of social and health services and its contracting agencies, schools</w:t>
      </w:r>
      <w:r>
        <w:rPr/>
        <w:t xml:space="preserve">;</w:t>
      </w:r>
      <w:r>
        <w:rPr/>
        <w:t xml:space="preserve"> persons or public or private agencies having children committed to their custody</w:t>
      </w:r>
      <w:r>
        <w:rPr/>
        <w:t xml:space="preserve">;</w:t>
      </w:r>
      <w:r>
        <w:rPr/>
        <w:t xml:space="preserve">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u w:val="single"/>
        </w:rPr>
        <w:t xml:space="preserve">(15) For the purpose of providing for the service needs of youth who are in foster care, the department of social and health services may disclose to the department of commerce, and its contractors, those confidential child welfare records that pertain to or may assist with meeting the service needs of youth admitted to crisis residential centers or HOPE centers under contract to the office of homeless youth prevention and protection. Records disclosed under this subsection retain their confidentiality, and may not be further disclosed except as permitted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t xml:space="preserve">(iv) A description of any reasonably foreseeable risks to the homeless individual; and</w:t>
      </w:r>
    </w:p>
    <w:p>
      <w:pPr>
        <w:spacing w:before="0" w:after="0" w:line="408" w:lineRule="exact"/>
        <w:ind w:left="0" w:right="0" w:firstLine="576"/>
        <w:jc w:val="left"/>
      </w:pPr>
      <w:r>
        <w:rPr/>
        <w:t xml:space="preserve">(v) A statement describing the extent to which confidentiality of records identifying the individual will be maintained.</w:t>
      </w:r>
    </w:p>
    <w:p>
      <w:pPr>
        <w:spacing w:before="0" w:after="0" w:line="408" w:lineRule="exact"/>
        <w:ind w:left="0" w:right="0" w:firstLine="576"/>
        <w:jc w:val="left"/>
      </w:pPr>
      <w:r>
        <w:rPr/>
        <w:t xml:space="preserve">(c)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u w:val="single"/>
        </w:rPr>
        <w:t xml:space="preserve">(d) Any person thirteen years of age or older may give consent for the collection of his or her personally identifying information under this section.</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of the department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a dependent</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280</w:t>
      </w:r>
      <w:r>
        <w:rPr/>
        <w:t xml:space="preserve"> and 2015 c 69 s 16 are each amended to read as follows:</w:t>
      </w:r>
    </w:p>
    <w:p>
      <w:pPr>
        <w:spacing w:before="0" w:after="0" w:line="408" w:lineRule="exact"/>
        <w:ind w:left="0" w:right="0" w:firstLine="576"/>
        <w:jc w:val="left"/>
      </w:pPr>
      <w:r>
        <w:rPr/>
        <w:t xml:space="preserve">(1) The administrator of a designated crisis residential center shall perform the duties under subsection (3) of this section:</w:t>
      </w:r>
    </w:p>
    <w:p>
      <w:pPr>
        <w:spacing w:before="0" w:after="0" w:line="408" w:lineRule="exact"/>
        <w:ind w:left="0" w:right="0" w:firstLine="576"/>
        <w:jc w:val="left"/>
      </w:pPr>
      <w:r>
        <w:rPr/>
        <w:t xml:space="preserve">(a) Upon admitting a child who has been brought to the center by a law enforcement officer under RCW 43.185C.265;</w:t>
      </w:r>
    </w:p>
    <w:p>
      <w:pPr>
        <w:spacing w:before="0" w:after="0" w:line="408" w:lineRule="exact"/>
        <w:ind w:left="0" w:right="0" w:firstLine="576"/>
        <w:jc w:val="left"/>
      </w:pPr>
      <w:r>
        <w:rPr/>
        <w:t xml:space="preserve">(b) Upon admitting a child who has run away from home or has requested admittance to the center;</w:t>
      </w:r>
    </w:p>
    <w:p>
      <w:pPr>
        <w:spacing w:before="0" w:after="0" w:line="408" w:lineRule="exact"/>
        <w:ind w:left="0" w:right="0" w:firstLine="576"/>
        <w:jc w:val="left"/>
      </w:pPr>
      <w:r>
        <w:rPr/>
        <w:t xml:space="preserve">(c) Upon learning from a person under RCW 13.32A.082 that the person is providing shelter to a child absent from home; or</w:t>
      </w:r>
    </w:p>
    <w:p>
      <w:pPr>
        <w:spacing w:before="0" w:after="0" w:line="408" w:lineRule="exact"/>
        <w:ind w:left="0" w:right="0" w:firstLine="576"/>
        <w:jc w:val="left"/>
      </w:pPr>
      <w:r>
        <w:rPr/>
        <w:t xml:space="preserve">(d) Upon learning that a child has been placed with a responsible adult pursuant to RCW 43.185C.265.</w:t>
      </w:r>
    </w:p>
    <w:p>
      <w:pPr>
        <w:spacing w:before="0" w:after="0" w:line="408" w:lineRule="exact"/>
        <w:ind w:left="0" w:right="0" w:firstLine="576"/>
        <w:jc w:val="left"/>
      </w:pPr>
      <w:r>
        <w:rPr/>
        <w:t xml:space="preserve">(2) Transportation expenses of the child shall be at the parent's expense to the extent of his or her ability to pay, with any unmet transportation expenses assumed by the crisis residential center.</w:t>
      </w:r>
    </w:p>
    <w:p>
      <w:pPr>
        <w:spacing w:before="0" w:after="0" w:line="408" w:lineRule="exact"/>
        <w:ind w:left="0" w:right="0" w:firstLine="576"/>
        <w:jc w:val="left"/>
      </w:pPr>
      <w:r>
        <w:rPr/>
        <w:t xml:space="preserve">(3) When any of the circumstances under subsection (1) of this section are present, the administrator of a center shall perform the following duties:</w:t>
      </w:r>
    </w:p>
    <w:p>
      <w:pPr>
        <w:spacing w:before="0" w:after="0" w:line="408" w:lineRule="exact"/>
        <w:ind w:left="0" w:right="0" w:firstLine="576"/>
        <w:jc w:val="left"/>
      </w:pPr>
      <w:r>
        <w:rPr/>
        <w:t xml:space="preserve">(a) Immediately notify the child's parent of the child's whereabouts, physical and emotional condition, and the circumstances surrounding his or her placement;</w:t>
      </w:r>
    </w:p>
    <w:p>
      <w:pPr>
        <w:spacing w:before="0" w:after="0" w:line="408" w:lineRule="exact"/>
        <w:ind w:left="0" w:right="0" w:firstLine="576"/>
        <w:jc w:val="left"/>
      </w:pPr>
      <w:r>
        <w:rPr/>
        <w:t xml:space="preserve">(b) Initially notify the parent that it is the paramount concern of the family reconciliation service personnel to achieve a reconciliation between the parent and child to reunify the family and inform the parent as to the procedures to be followed under this chapter;</w:t>
      </w:r>
    </w:p>
    <w:p>
      <w:pPr>
        <w:spacing w:before="0" w:after="0" w:line="408" w:lineRule="exact"/>
        <w:ind w:left="0" w:right="0" w:firstLine="576"/>
        <w:jc w:val="left"/>
      </w:pPr>
      <w:r>
        <w:rPr/>
        <w:t xml:space="preserve">(c) Inform the parent whether a referral to children's protective services has been made and, if so, inform the parent of the standard pursuant to RCW 26.44.020(1) governing child abuse and neglect in this state; and either</w:t>
      </w:r>
    </w:p>
    <w:p>
      <w:pPr>
        <w:spacing w:before="0" w:after="0" w:line="408" w:lineRule="exact"/>
        <w:ind w:left="0" w:right="0" w:firstLine="576"/>
        <w:jc w:val="left"/>
      </w:pPr>
      <w:r>
        <w:rPr/>
        <w:t xml:space="preserve">(d)(i) Arrange transportation for the child to the residence of the parent, as soon as practicable, when the child and his or her parent agrees to the child's return home or when the parent produces a copy of a court order entered under this chapter requiring the child to reside in the parent's home; or</w:t>
      </w:r>
    </w:p>
    <w:p>
      <w:pPr>
        <w:spacing w:before="0" w:after="0" w:line="408" w:lineRule="exact"/>
        <w:ind w:left="0" w:right="0" w:firstLine="576"/>
        <w:jc w:val="left"/>
      </w:pPr>
      <w:r>
        <w:rPr/>
        <w:t xml:space="preserve">(ii) Arrange transportation for the child to: (A) An out-of-home placement which may include a licensed group care facility or foster family when agreed to by the child and parent; or (B) a certified or licensed mental health or chemical dependency program of the parent's choice.</w:t>
      </w:r>
    </w:p>
    <w:p>
      <w:pPr>
        <w:spacing w:before="0" w:after="0" w:line="408" w:lineRule="exact"/>
        <w:ind w:left="0" w:right="0" w:firstLine="576"/>
        <w:jc w:val="left"/>
      </w:pPr>
      <w:r>
        <w:rPr/>
        <w:t xml:space="preserve">(4) If the administrator of the crisis residential center performs the duties listed in subsection (3) of this section </w:t>
      </w:r>
      <w:r>
        <w:rPr>
          <w:u w:val="single"/>
        </w:rPr>
        <w:t xml:space="preserve">for a dependent child</w:t>
      </w:r>
      <w:r>
        <w:rPr/>
        <w:t xml:space="preserve">, he or she shall also notify the department of social and health services that a </w:t>
      </w:r>
      <w:r>
        <w:rPr>
          <w:u w:val="single"/>
        </w:rPr>
        <w:t xml:space="preserve">dependent</w:t>
      </w:r>
      <w:r>
        <w:rPr/>
        <w:t xml:space="preserve"> child has been admitted to the crisis residential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w:t>
      </w:r>
      <w:r>
        <w:t>))</w:t>
      </w:r>
      <w:r>
        <w:rPr/>
        <w:t xml:space="preserve"> immediately as to any unauthorized leave from the center by a child placed at the center. </w:t>
      </w:r>
      <w:r>
        <w:rPr>
          <w:u w:val="single"/>
        </w:rPr>
        <w:t xml:space="preserve">The administrator shall also notify the department of social and health services immediately as to any unauthorized leave from the center by a dependent child placed at the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Youth may also self-refer to a HOPE center. Payment for a HOPE center bed is not contingent upon prior approval by the department</w:t>
      </w:r>
      <w:r>
        <w:t>((</w:t>
      </w:r>
      <w:r>
        <w:rPr>
          <w:strike/>
        </w:rPr>
        <w:t xml:space="preserve">; however, approval from the department of social and health services is needed if the youth is dependent under chapter 13.34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325</w:t>
      </w:r>
      <w:r>
        <w:rPr/>
        <w:t xml:space="preserve"> and 1999 c 267 s 21 are each amended to read as follows:</w:t>
      </w:r>
    </w:p>
    <w:p>
      <w:pPr>
        <w:spacing w:before="0" w:after="0" w:line="408" w:lineRule="exact"/>
        <w:ind w:left="0" w:right="0" w:firstLine="576"/>
        <w:jc w:val="left"/>
      </w:pPr>
      <w:r>
        <w:rPr>
          <w:u w:val="single"/>
        </w:rPr>
        <w:t xml:space="preserve">(1)</w:t>
      </w:r>
      <w:r>
        <w:rPr/>
        <w:t xml:space="preserve"> The department shall provide technical assistance in preparation of grant proposals for HOPE centers </w:t>
      </w:r>
      <w:r>
        <w:t>((</w:t>
      </w:r>
      <w:r>
        <w:rPr>
          <w:strike/>
        </w:rPr>
        <w:t xml:space="preserve">and</w:t>
      </w:r>
      <w:r>
        <w:t>))</w:t>
      </w:r>
      <w:r>
        <w:rPr/>
        <w:t xml:space="preserve"> </w:t>
      </w:r>
      <w:r>
        <w:rPr>
          <w:u w:val="single"/>
        </w:rPr>
        <w:t xml:space="preserve">to nonprofit organizations unfamiliar with and inexperienced in submission of requests for proposals to the department.</w:t>
      </w:r>
    </w:p>
    <w:p>
      <w:pPr>
        <w:spacing w:before="0" w:after="0" w:line="408" w:lineRule="exact"/>
        <w:ind w:left="0" w:right="0" w:firstLine="576"/>
        <w:jc w:val="left"/>
      </w:pPr>
      <w:r>
        <w:rPr>
          <w:u w:val="single"/>
        </w:rPr>
        <w:t xml:space="preserve">(2) The department of social and health services shall provide technical assistance in preparation of grant proposals for</w:t>
      </w:r>
      <w:r>
        <w:rPr/>
        <w:t xml:space="preserve"> responsible living skills programs to nonprofit organizations unfamiliar with and inexperienced in submission of requests for proposals to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330</w:t>
      </w:r>
      <w:r>
        <w:rPr/>
        <w:t xml:space="preserve"> and 1999 c 267 s 22 are each amended to read as follows:</w:t>
      </w:r>
    </w:p>
    <w:p>
      <w:pPr>
        <w:spacing w:before="0" w:after="0" w:line="408" w:lineRule="exact"/>
        <w:ind w:left="0" w:right="0" w:firstLine="576"/>
        <w:jc w:val="left"/>
      </w:pPr>
      <w:r>
        <w:rPr>
          <w:u w:val="single"/>
        </w:rPr>
        <w:t xml:space="preserve">(1)</w:t>
      </w:r>
      <w:r>
        <w:rPr/>
        <w:t xml:space="preserve"> The department shall consider prioritizing, on an ongoing basis, the awarding of contracts for HOPE centers </w:t>
      </w:r>
      <w:r>
        <w:t>((</w:t>
      </w:r>
      <w:r>
        <w:rPr>
          <w:strike/>
        </w:rPr>
        <w:t xml:space="preserve">and responsible living skills programs</w:t>
      </w:r>
      <w:r>
        <w:t>))</w:t>
      </w:r>
      <w:r>
        <w:rPr/>
        <w:t xml:space="preserve"> to providers who have not traditionally been awarded contracts with the department.</w:t>
      </w:r>
    </w:p>
    <w:p>
      <w:pPr>
        <w:spacing w:before="0" w:after="0" w:line="408" w:lineRule="exact"/>
        <w:ind w:left="0" w:right="0" w:firstLine="576"/>
        <w:jc w:val="left"/>
      </w:pPr>
      <w:r>
        <w:rPr>
          <w:u w:val="single"/>
        </w:rPr>
        <w:t xml:space="preserve">(2) The department of social and health services shall consider prioritizing, on an ongoing basis, the awarding of contracts for responsible living skills programs to providers who have not traditionally been awarded contracts with the department of social and health services.</w:t>
      </w:r>
    </w:p>
    <w:p/>
    <w:p>
      <w:pPr>
        <w:jc w:val="center"/>
      </w:pPr>
      <w:r>
        <w:rPr>
          <w:b/>
        </w:rPr>
        <w:t>--- END ---</w:t>
      </w:r>
    </w:p>
    <w:sectPr>
      <w:pgNumType w:start="1"/>
      <w:footerReference xmlns:r="http://schemas.openxmlformats.org/officeDocument/2006/relationships" r:id="R092221f8807245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29cbdf31e45f7" /><Relationship Type="http://schemas.openxmlformats.org/officeDocument/2006/relationships/footer" Target="/word/footer.xml" Id="R092221f880724523" /></Relationships>
</file>