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11766892d54210" /></Relationships>
</file>

<file path=word/document.xml><?xml version="1.0" encoding="utf-8"?>
<w:document xmlns:w="http://schemas.openxmlformats.org/wordprocessingml/2006/main">
  <w:body>
    <w:p>
      <w:r>
        <w:t>Z-0677.2</w:t>
      </w:r>
    </w:p>
    <w:p>
      <w:pPr>
        <w:jc w:val="center"/>
      </w:pPr>
      <w:r>
        <w:t>_______________________________________________</w:t>
      </w:r>
    </w:p>
    <w:p/>
    <w:p>
      <w:pPr>
        <w:jc w:val="center"/>
      </w:pPr>
      <w:r>
        <w:rPr>
          <w:b/>
        </w:rPr>
        <w:t>HOUSE BILL 2834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Walsh, Kagi, Fey, Kilduff, Stanford, and McBride; by request of Washington State Department of Commerce</w:t>
      </w:r>
    </w:p>
    <w:p/>
    <w:p>
      <w:r>
        <w:rPr>
          <w:t xml:space="preserve">Read first time 01/22/16.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homeless youth prevention and protection act of 2015; amending RCW 43.185C.180;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w:t>
      </w:r>
      <w:r>
        <w:rPr/>
        <w:t xml:space="preserve">, prosecuting attorney</w:t>
      </w:r>
      <w:r>
        <w:rPr/>
        <w:t xml:space="preserve">, defense attorney</w:t>
      </w:r>
      <w:r>
        <w:rPr/>
        <w:t xml:space="preserve">, detention center</w:t>
      </w:r>
      <w:r>
        <w:rPr/>
        <w:t xml:space="preserve">, attorney general, the legislative children's oversight committee, the office of the family and children's ombuds, the department of social and health services and its contracting agencies, schools</w:t>
      </w:r>
      <w:r>
        <w:rPr/>
        <w:t xml:space="preserve">;</w:t>
      </w:r>
      <w:r>
        <w:rPr/>
        <w:t xml:space="preserve"> persons or public or private agencies having children committed to their custody</w:t>
      </w:r>
      <w:r>
        <w:rPr/>
        <w:t xml:space="preserve">;</w:t>
      </w:r>
      <w:r>
        <w:rPr/>
        <w:t xml:space="preserve">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the purpose of providing for the service needs of youth who are in foster care, the department of social and health services may disclose to the department of commerce, and its contractors, those confidential child welfare records that pertain to or may assist with meeting the service needs of youth admitted to crisis residential centers or HOPE centers under contract to the office of homeless youth prevention and protection. Records disclosed under this subsection retain their confidentiality, and may not be further disclosed except as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person thirteen years of age or older may give consent for the collection of his or her personally identifying information under this section.</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
      <w:pPr>
        <w:jc w:val="center"/>
      </w:pPr>
      <w:r>
        <w:rPr>
          <w:b/>
        </w:rPr>
        <w:t>--- END ---</w:t>
      </w:r>
    </w:p>
    <w:sectPr>
      <w:pgNumType w:start="1"/>
      <w:footerReference xmlns:r="http://schemas.openxmlformats.org/officeDocument/2006/relationships" r:id="R953c2f71d113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566be1e494fd8" /><Relationship Type="http://schemas.openxmlformats.org/officeDocument/2006/relationships/footer" Target="/word/footer.xml" Id="R953c2f71d1134b34" /></Relationships>
</file>